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F92" w:rsidRDefault="00714F92">
      <w:pPr>
        <w:ind w:right="476"/>
        <w:rPr>
          <w:b/>
          <w:sz w:val="28"/>
        </w:rPr>
      </w:pPr>
    </w:p>
    <w:p w:rsidR="00714F92" w:rsidRDefault="00DD5F07">
      <w:pPr>
        <w:ind w:left="473" w:right="476"/>
        <w:jc w:val="center"/>
        <w:rPr>
          <w:rFonts w:ascii="Times New Roman" w:hAnsi="Times New Roman"/>
          <w:b/>
          <w:color w:val="2F5496" w:themeColor="accent5" w:themeShade="BF"/>
          <w:sz w:val="32"/>
          <w:szCs w:val="32"/>
        </w:rPr>
      </w:pPr>
      <w:r>
        <w:rPr>
          <w:rFonts w:ascii="Times New Roman" w:hAnsi="Times New Roman"/>
          <w:b/>
          <w:color w:val="2F5496" w:themeColor="accent5" w:themeShade="BF"/>
          <w:sz w:val="32"/>
          <w:szCs w:val="32"/>
        </w:rPr>
        <w:t>Министерство образования Тверской области</w:t>
      </w:r>
    </w:p>
    <w:p w:rsidR="00714F92" w:rsidRDefault="00714F92">
      <w:pPr>
        <w:ind w:left="473" w:right="476"/>
        <w:jc w:val="center"/>
        <w:rPr>
          <w:rFonts w:ascii="Times New Roman" w:hAnsi="Times New Roman"/>
          <w:b/>
          <w:color w:val="2F5496" w:themeColor="accent5" w:themeShade="BF"/>
          <w:sz w:val="28"/>
        </w:rPr>
      </w:pPr>
    </w:p>
    <w:p w:rsidR="00714F92" w:rsidRDefault="00DD5F07">
      <w:pPr>
        <w:ind w:left="473" w:right="476"/>
        <w:jc w:val="center"/>
        <w:rPr>
          <w:rFonts w:ascii="Times New Roman" w:hAnsi="Times New Roman"/>
          <w:b/>
          <w:color w:val="2F5496" w:themeColor="accent5" w:themeShade="BF"/>
          <w:sz w:val="28"/>
        </w:rPr>
      </w:pPr>
      <w:r>
        <w:rPr>
          <w:rFonts w:ascii="Times New Roman" w:hAnsi="Times New Roman"/>
          <w:b/>
          <w:color w:val="2F5496" w:themeColor="accent5" w:themeShade="BF"/>
          <w:sz w:val="28"/>
        </w:rPr>
        <w:t>Государственное бюджетное образовательное учреждение дополнительного профессионального образования   Тверской областной институт усовершенствования учителей</w:t>
      </w:r>
    </w:p>
    <w:p w:rsidR="00714F92" w:rsidRDefault="00714F92">
      <w:pPr>
        <w:spacing w:after="200" w:line="276" w:lineRule="auto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DD5F07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1F3864" w:themeColor="accent5" w:themeShade="80"/>
          <w:sz w:val="40"/>
          <w:szCs w:val="40"/>
        </w:rPr>
        <w:t xml:space="preserve">Программа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  <w:t xml:space="preserve">летней лагерной смены                                                                                      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  <w:t>в детских оздоровительных лагерях Тверской области</w:t>
      </w:r>
    </w:p>
    <w:p w:rsidR="00714F92" w:rsidRPr="00FB494C" w:rsidRDefault="00714F92" w:rsidP="00FB494C">
      <w:pPr>
        <w:spacing w:after="200" w:line="276" w:lineRule="auto"/>
        <w:rPr>
          <w:rFonts w:eastAsia="Calibri"/>
          <w:b/>
          <w:bCs/>
          <w:color w:val="2F5496" w:themeColor="accent5" w:themeShade="BF"/>
          <w:sz w:val="48"/>
          <w:szCs w:val="48"/>
          <w:highlight w:val="yellow"/>
          <w:u w:val="single"/>
        </w:rPr>
      </w:pPr>
    </w:p>
    <w:p w:rsidR="00FB494C" w:rsidRDefault="00FB494C">
      <w:pPr>
        <w:spacing w:after="200" w:line="276" w:lineRule="auto"/>
        <w:jc w:val="center"/>
        <w:rPr>
          <w:rFonts w:eastAsia="Calibri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rFonts w:eastAsia="Calibri"/>
          <w:b/>
          <w:bCs/>
          <w:color w:val="2F5496" w:themeColor="accent5" w:themeShade="BF"/>
          <w:sz w:val="48"/>
          <w:szCs w:val="48"/>
          <w:u w:val="single"/>
        </w:rPr>
        <w:t xml:space="preserve">«950-лет Торопцу: </w:t>
      </w:r>
    </w:p>
    <w:p w:rsidR="00714F92" w:rsidRPr="00FB494C" w:rsidRDefault="00FB494C">
      <w:pPr>
        <w:spacing w:after="200" w:line="276" w:lineRule="auto"/>
        <w:jc w:val="center"/>
        <w:rPr>
          <w:rFonts w:eastAsia="Calibri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rFonts w:eastAsia="Calibri"/>
          <w:b/>
          <w:bCs/>
          <w:color w:val="2F5496" w:themeColor="accent5" w:themeShade="BF"/>
          <w:sz w:val="48"/>
          <w:szCs w:val="48"/>
          <w:u w:val="single"/>
        </w:rPr>
        <w:t>под парусом истории»</w:t>
      </w:r>
    </w:p>
    <w:p w:rsidR="00714F92" w:rsidRDefault="00DD5F07">
      <w:pPr>
        <w:spacing w:after="200" w:line="276" w:lineRule="auto"/>
        <w:jc w:val="center"/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623491" cy="380961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942013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623491" cy="380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4.05pt;height:299.9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  <w:t xml:space="preserve">       </w:t>
      </w:r>
    </w:p>
    <w:p w:rsidR="00714F92" w:rsidRDefault="00714F92">
      <w:pPr>
        <w:ind w:hanging="283"/>
      </w:pPr>
    </w:p>
    <w:p w:rsidR="00714F92" w:rsidRDefault="00714F92" w:rsidP="00FB494C">
      <w:bookmarkStart w:id="0" w:name="_GoBack"/>
      <w:bookmarkEnd w:id="0"/>
    </w:p>
    <w:p w:rsidR="00714F92" w:rsidRDefault="00714F92">
      <w:pPr>
        <w:jc w:val="center"/>
        <w:rPr>
          <w:rFonts w:ascii="Times New Roman" w:hAnsi="Times New Roman"/>
          <w:b/>
          <w:bCs/>
          <w:color w:val="2F5496" w:themeColor="accent5" w:themeShade="BF"/>
          <w:sz w:val="32"/>
          <w:szCs w:val="32"/>
        </w:rPr>
      </w:pPr>
    </w:p>
    <w:p w:rsidR="00714F92" w:rsidRDefault="00DD5F07">
      <w:pPr>
        <w:jc w:val="center"/>
        <w:rPr>
          <w:rFonts w:ascii="Times New Roman" w:hAnsi="Times New Roman"/>
          <w:b/>
          <w:bCs/>
          <w:color w:val="2F5496" w:themeColor="accent5" w:themeShade="BF"/>
          <w:sz w:val="32"/>
          <w:szCs w:val="32"/>
        </w:rPr>
      </w:pPr>
      <w:r>
        <w:rPr>
          <w:rFonts w:ascii="Times New Roman" w:hAnsi="Times New Roman"/>
          <w:b/>
          <w:color w:val="2F5496" w:themeColor="accent5" w:themeShade="BF"/>
          <w:sz w:val="32"/>
          <w:szCs w:val="32"/>
        </w:rPr>
        <w:t>Тверь, 2024</w:t>
      </w:r>
    </w:p>
    <w:p w:rsidR="00714F92" w:rsidRDefault="00DD5F07">
      <w:pPr>
        <w:spacing w:after="200" w:line="276" w:lineRule="auto"/>
        <w:rPr>
          <w:rFonts w:eastAsia="Calibri" w:cs="Times New Roman CYR"/>
          <w:b/>
          <w:bCs/>
          <w:color w:val="000000"/>
          <w:sz w:val="32"/>
          <w:szCs w:val="32"/>
        </w:rPr>
      </w:pPr>
      <w:r>
        <w:rPr>
          <w:rFonts w:eastAsia="Calibri" w:cs="Times New Roman CYR"/>
          <w:b/>
          <w:bCs/>
          <w:color w:val="000000"/>
          <w:sz w:val="32"/>
          <w:szCs w:val="32"/>
        </w:rPr>
        <w:lastRenderedPageBreak/>
        <w:t xml:space="preserve">                                    </w:t>
      </w:r>
      <w:r>
        <w:rPr>
          <w:rFonts w:eastAsia="Calibri" w:cs="Times New Roman CYR"/>
          <w:b/>
          <w:bCs/>
          <w:color w:val="000000"/>
          <w:sz w:val="32"/>
          <w:szCs w:val="32"/>
          <w:lang w:val="en-US"/>
        </w:rPr>
        <w:t>I</w:t>
      </w:r>
      <w:r>
        <w:rPr>
          <w:rFonts w:eastAsia="Calibri" w:cs="Times New Roman CYR"/>
          <w:b/>
          <w:bCs/>
          <w:color w:val="000000"/>
          <w:sz w:val="32"/>
          <w:szCs w:val="32"/>
        </w:rPr>
        <w:t xml:space="preserve">. </w:t>
      </w:r>
      <w:r>
        <w:rPr>
          <w:rFonts w:ascii="Times New Roman CYR" w:eastAsia="Calibri" w:hAnsi="Times New Roman CYR" w:cs="Times New Roman CYR"/>
          <w:b/>
          <w:bCs/>
          <w:color w:val="000000"/>
          <w:sz w:val="32"/>
          <w:szCs w:val="32"/>
        </w:rPr>
        <w:t>Паспорт программы</w:t>
      </w:r>
    </w:p>
    <w:tbl>
      <w:tblPr>
        <w:tblStyle w:val="12"/>
        <w:tblW w:w="10144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2631"/>
        <w:gridCol w:w="7513"/>
      </w:tblGrid>
      <w:tr w:rsidR="00714F92">
        <w:tc>
          <w:tcPr>
            <w:tcW w:w="2631" w:type="dxa"/>
          </w:tcPr>
          <w:p w:rsidR="00714F92" w:rsidRDefault="00DD5F07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1. Название программы</w:t>
            </w:r>
          </w:p>
        </w:tc>
        <w:tc>
          <w:tcPr>
            <w:tcW w:w="7513" w:type="dxa"/>
          </w:tcPr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«950-лет Торопцу: под парусом  истории»</w:t>
            </w:r>
          </w:p>
        </w:tc>
      </w:tr>
      <w:tr w:rsidR="00714F92">
        <w:tc>
          <w:tcPr>
            <w:tcW w:w="2631" w:type="dxa"/>
          </w:tcPr>
          <w:p w:rsidR="00714F92" w:rsidRDefault="00DD5F07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2. Актуальность программы</w:t>
            </w:r>
          </w:p>
        </w:tc>
        <w:tc>
          <w:tcPr>
            <w:tcW w:w="7513" w:type="dxa"/>
          </w:tcPr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Актуальность программы состоит в том, что она является практическим воплощением положений, заложенных в Указах  Президента  Российской 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ценностей», от 29.05.2017 г. № 240 «Об объявлении в Российской Федерации Десятилетия детства», в рамках федерального   «Успех каждого ребёнка» Национального проекта «Образование» и Распоряжения Президента РФ от 24 января</w:t>
            </w:r>
            <w:proofErr w:type="gramEnd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2022 г. № 11-рп «О подготовке и проведении празднования в 2024 г. 950-летия первого летописного упоминания г. Торопца Тверской области».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Кроме того, Программа деятельности летнего лагеря ориентирована на создание социально-значимой среды, воспитывающей юных патриотов. </w:t>
            </w:r>
          </w:p>
        </w:tc>
      </w:tr>
      <w:tr w:rsidR="00714F92">
        <w:tc>
          <w:tcPr>
            <w:tcW w:w="2631" w:type="dxa"/>
          </w:tcPr>
          <w:p w:rsidR="00714F92" w:rsidRDefault="00DD5F07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3. Участники программы</w:t>
            </w:r>
          </w:p>
        </w:tc>
        <w:tc>
          <w:tcPr>
            <w:tcW w:w="7513" w:type="dxa"/>
          </w:tcPr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Дети от 7 до 17 лет</w:t>
            </w:r>
          </w:p>
        </w:tc>
      </w:tr>
      <w:tr w:rsidR="00714F92">
        <w:tc>
          <w:tcPr>
            <w:tcW w:w="2631" w:type="dxa"/>
          </w:tcPr>
          <w:p w:rsidR="00714F92" w:rsidRDefault="00DD5F07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Место и сроки реализации программы</w:t>
            </w:r>
          </w:p>
        </w:tc>
        <w:tc>
          <w:tcPr>
            <w:tcW w:w="7513" w:type="dxa"/>
          </w:tcPr>
          <w:p w:rsidR="00714F92" w:rsidRDefault="00DD5F07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Местом реализации Программы являются летние оздоровительные лагеря Тверской области всех типов и видов.</w:t>
            </w:r>
          </w:p>
          <w:p w:rsidR="00714F92" w:rsidRDefault="00DD5F07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Программа реализуется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течение 21 дня. </w:t>
            </w:r>
          </w:p>
          <w:p w:rsidR="00714F92" w:rsidRDefault="00DD5F07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Срок реализации – лето 2024 года</w:t>
            </w:r>
          </w:p>
        </w:tc>
      </w:tr>
      <w:tr w:rsidR="00714F92">
        <w:tc>
          <w:tcPr>
            <w:tcW w:w="2631" w:type="dxa"/>
          </w:tcPr>
          <w:p w:rsidR="00714F92" w:rsidRDefault="00DD5F07">
            <w:pPr>
              <w:rPr>
                <w:rFonts w:ascii="Calibri" w:eastAsia="Calibri" w:hAnsi="Calibri" w:cs="Calibri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5. Цель и задачи программы</w:t>
            </w:r>
          </w:p>
        </w:tc>
        <w:tc>
          <w:tcPr>
            <w:tcW w:w="7513" w:type="dxa"/>
          </w:tcPr>
          <w:p w:rsidR="00714F92" w:rsidRDefault="00DD5F07">
            <w:pP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Цель программы: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Реализация федеральной и региональной Стратегий духовно-нравственного и патриотического воспитания детей через с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оздание оптимальных условий для изучения   и сохранения культурно – исторического и природного  наследия Тверской области,  развития творческих, физических, социальных способностей детей в рамках празднования  950-летнего летописного упоминания                       города Торопца. </w:t>
            </w:r>
          </w:p>
          <w:p w:rsidR="00714F92" w:rsidRDefault="00DD5F07">
            <w:pPr>
              <w:jc w:val="both"/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Задачи программы:</w:t>
            </w:r>
          </w:p>
          <w:p w:rsidR="00714F92" w:rsidRDefault="00DD5F07">
            <w:pPr>
              <w:jc w:val="both"/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организовать</w:t>
            </w: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процесс изучения детьми истории Российской Федерации в целом и ее отдельных регионов в частности;</w:t>
            </w:r>
          </w:p>
          <w:p w:rsidR="00714F92" w:rsidRDefault="00DD5F07">
            <w:pPr>
              <w:jc w:val="both"/>
              <w:rPr>
                <w:rFonts w:eastAsia="Calibri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способствовать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созданию атмосферы дружбы и взаимопонимания между 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муниципальными</w:t>
            </w:r>
            <w:proofErr w:type="gramEnd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ОО посредством внедрения доступной платформы обмена информацией о своём регионе и населенных пунктах;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>познакомить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участников летних оздоровительных лагерей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с богатым историческим, культурным и природным наследием Тверской земли и </w:t>
            </w:r>
            <w:proofErr w:type="spellStart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Торопецкого</w:t>
            </w:r>
            <w:proofErr w:type="spellEnd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края;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воспитать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гордость и уважение к культурному наследию Отечества, его традициям и обычаям,     стремления к улучшению окружающей  среды;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Symbol" w:eastAsia="Calibri" w:hAnsi="Symbol" w:cs="Symbol"/>
                <w:color w:val="000000"/>
                <w:sz w:val="28"/>
                <w:szCs w:val="28"/>
              </w:rPr>
              <w:t>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развивать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интерес к истории большой и малой Родины, её достижениям; навыки здорового образа жизни; </w:t>
            </w:r>
          </w:p>
          <w:p w:rsidR="00714F92" w:rsidRDefault="00DD5F07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научить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практическим навыкам самообслуживания, безопасного поведения, способам ведения «летописей» детских активностей, взаимодействию в реализации общего дела. </w:t>
            </w:r>
          </w:p>
        </w:tc>
      </w:tr>
      <w:tr w:rsidR="00714F92">
        <w:trPr>
          <w:trHeight w:val="557"/>
        </w:trPr>
        <w:tc>
          <w:tcPr>
            <w:tcW w:w="2631" w:type="dxa"/>
          </w:tcPr>
          <w:p w:rsidR="00714F92" w:rsidRDefault="00DD5F07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6. </w:t>
            </w:r>
            <w: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7513" w:type="dxa"/>
          </w:tcPr>
          <w:p w:rsidR="00714F92" w:rsidRDefault="00DD5F07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Смена</w:t>
            </w:r>
            <w:r>
              <w:rPr>
                <w:rFonts w:ascii="Times New Roman" w:hAnsi="Times New Roman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лагере  </w:t>
            </w:r>
            <w:r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основывается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игровой  </w:t>
            </w:r>
            <w:r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модели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«Историческая арт-кругосветка», с помощью которой детям предлагается осуществить большое краеведческое путешествие «Под парусом истории» в гости к юбиляру – городу Торопцу, старейшему городу земли Тверской, отмечающему своё 950-летие, городу легенд, адмиралов и воинской доблести, городу, давшему России славных сынов, прославивших его в Отечестве.</w:t>
            </w:r>
            <w:r>
              <w:t xml:space="preserve"> 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Каждый день – это игровой сюжет, в соответствии с которым определены два ключевых дела: одно на уровне лагеря и не менее одного на уровне отрядов.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По желанию, в программу могут добавляться экскурсии, посещение музеев, библиотек, кинотеатров, парков, а также мероприятия, связанные с учётом региональных и муниципальных компонентов. 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Программа реализовывается в совокупности с установленным режимом лагеря, его традициями.</w:t>
            </w:r>
          </w:p>
        </w:tc>
      </w:tr>
      <w:tr w:rsidR="00714F92">
        <w:tc>
          <w:tcPr>
            <w:tcW w:w="2631" w:type="dxa"/>
          </w:tcPr>
          <w:p w:rsidR="00714F92" w:rsidRDefault="00DD5F07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7. Ожидаемые результаты</w:t>
            </w:r>
          </w:p>
        </w:tc>
        <w:tc>
          <w:tcPr>
            <w:tcW w:w="7513" w:type="dxa"/>
          </w:tcPr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В ходе реализации программы у детей: 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будет сформирован положительный образ большой и малой Родины</w:t>
            </w: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, повысится интерес к   истории, культуре, традициям и обычаям родного края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714F92" w:rsidRDefault="00DD5F07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- расширится кругозор, повысится уровень их познавательной активности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произойдёт укрепление нравственных устоев, физического и психического здоровья;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раскроется творческий потенциал личности,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стремление к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здоровому образу жизни, к сотрудничеству между детьми разного возраста, к социально - творческой  активности.</w:t>
            </w:r>
          </w:p>
          <w:p w:rsidR="00714F92" w:rsidRDefault="00DD5F0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Реализация программы во всех муниципальных округах  Тверской области позволит заложить основы культурно-регионального детского и педагогического сообщества.</w:t>
            </w:r>
          </w:p>
        </w:tc>
      </w:tr>
    </w:tbl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714F92" w:rsidRDefault="00DD5F07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. Пояснительная записка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Программа включает в себя разноплановую деятельность: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краеведческо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>-просветительскую, историко-патриотическую, спортивно-оздоровительную, художественно-творческую, культурно-досуговую, волонтёрскую, объединяет различные направления оздоровления, образования, воспитания в условиях лета.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Программа универсальна, так как может использоваться для работы с детьми разных возрастов, различных социальных групп, уровня развития и состояния здоровья.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В основу организации смены закладывается легенда, согласно которой каждый лагерь становится воображаемым кораблем (судном)</w:t>
      </w:r>
      <w:r>
        <w:t xml:space="preserve">,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экипажи лагерных «кораблей» отправляются в Историческую арт-кругосветку по части водного пути из «варяг в греки» в гости к юбиляру – городу Торопцу.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Выбор такой концепции обусловлен исторически: выходцами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Торопецкого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края являются более 20 адмиралов Российского флота.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Каждое судно путешественников (лагерь) присваивает своему кораблю имя одного из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или тверских мореплавателей,  кораблей, на которых они служили. Вариантом названия может стать имя исторического города (поселения) Тверского региона.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Корабль комплектуется «шлюпами» - отрядами, которые в ходе «кругосветки» осуществляют навигацию по намеченным маршрутам, передвигаясь по историческим и арт-объектам как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торопецкой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истории, так и Тверского региона. </w:t>
      </w:r>
      <w:proofErr w:type="gramEnd"/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Судовой экипаж составляют: начальник корабля — капитан, его помощники (старпомы), младшие командиры и исполнители — матросы, в состав морского экипажа входят люди и многих других специальностей: штурманы, боцманы, мотористы, радисты, кок, корабельный врач и т.д.</w:t>
      </w:r>
      <w:proofErr w:type="gramEnd"/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В ходе исторической арт-кругосветки каждый корабль ведёт виртуальный «судовой журнал», в котором отражается 21-дневное плавание. Погружение в игровую модель начинается с первых дней смены. Ребята получают информацию о лагере, его территории, а также своей командой будущих мореплавателей создают тематическую отрядную и лагерную символику.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Совершить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историческую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арт-кругосветку» по историческим местам и вехам города Торопца и Тверской земли возможно только сплочённой командой. В ходе подготовки к «посвящению в моряки», экипажи шлюпов   представляют творческую «визитку», знакомятся с другими ребятами, разучивают песни.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Организационный период (1-2 дни смены) – ребята собираются вместе, чтобы познакомиться и интересно и познавательно провести время.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Задачи организационного периода: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адаптация участников смены, знакомство с правилами лагеря, распорядком дня;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знакомство с территорией, историей и инфраструктурой лагеря;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со всеми участниками смены в форме творческих визиток отрядов;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 содержанием программы смены (ввод в игровой сюжет, информирование детей об их возможностях в смене).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Во второй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на утренней линейке ребят «зачисляют» в импровизированную Академию, ведь для того, чтобы отправиться в кругосветку, надо познакомиться с теми местами, обследовать которые они будут в предстоящем плавании. Пройдя курс обучения в «Академии знатоков родного края», курсанты сдают «академический зачёт» и получают допуск к «плаванию».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Третий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становится знаковым для юных путешественников: после осуществления «пробного рейса», пройдя обряд «посвящения» в моряки, экипаж корабля получает «навигационную карту».   Карта помогает поддерживать игровой сюжет «Исторической арт-кругосветки» на протяжении всей смены.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На протяжении основного периода смены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ребята постепенно раскрывают тайны, знакомятся с историей, играми, легендами, забавами, традициями, народными промыслами, узнают о величии природного и национального богатства города Торопца и всей Тверской земли.</w:t>
      </w:r>
    </w:p>
    <w:p w:rsidR="00714F92" w:rsidRDefault="00DD5F07">
      <w:pPr>
        <w:ind w:firstLine="708"/>
        <w:jc w:val="both"/>
      </w:pPr>
      <w:r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 xml:space="preserve"> Основным посылом каждого дня является домысливание темы на местном материале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: «Чем наша история схожа? Знаем ли мы своё краеведение? Откроем свои тайны и загадки…»</w:t>
      </w:r>
      <w:r>
        <w:t xml:space="preserve">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Педагогический коллектив лагеря может добавлять или разнообразить формы проводимых дел любого тематического дня в единой логике содержания всей программы и смысла игрового сюжета.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Каждый день начинается с поднятия флагов, зарядки, изучения нового адмиральского задания (приказа).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 течение «кругосветки» её участники совершат «Историческое погружение в Древнюю Русь», узнают о загадочном племени «кривичей», пройдут «по следам наших предков», в историко-археологической экспедиции выяснят, где прячется история. Осуществив «географический рейд», найдут земли тверской природные богатства, попробуют свои силы в качестве эко волонтёров, весело проведут время в «Кладовой природы». Ждёт юных моряков и заседание в «Литературной кают-компании», на котором они познакомятся с Пушкинским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Верхневолжьем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– Пушкинским кольцом, побудут в ролях актеров и режиссёров, художников-пушкинистов. Много загадочного ожидает их в ходе игровой программы «Лукоморье».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Одним из интереснейших знаком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ств ст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анет знакомство   с морской Славой России – прославленными адмиралами –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торопчанами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Пройдя по местам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преданий к истоку жемчужной реки Торопы, узнают о легендах старого города,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отправяться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 фольклорную экспедицию, а найденные «Преданья старины глубокой» оформят в «самиздатовских» книжка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х-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малышках. Предстоит краеведам провести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«гастрономическую разведку», собрав воедино представление о традиционной кухне Тверского края.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Виртуальная экскурсия краеведческой команды «Хранители» проведёт путешественников «По следу Александра Невского», в этот день участники смены узнают о том, что связывает Великого благоверного князя, признанного именем России, с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Торопцем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«Большая княжья ярмарка» соберёт города и поселения Тверской области, которые в занимательной форме представят себя, свои товары, а с помощью КТД «Ярмарочные гуляния» ребята не только познакомятся с ярморочными традициями, но и научатся организовывать праздник.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Лагерная смена поможет осознать участникам «кругосветки», что есть такой музей под открытым небом в Тверской области – Музей по имени Торопец, проведёт по святым местам Торопца, раскроет «загадки старого города». Посетив видео галерею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поближе узнав историю города.  Ребята выступят в роли наследников-хранителей, приняв участие в игровом проектировании экспозиций нового Музейно-выставочного комплекса Торопца. О том, как юные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торопчане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хранят воинскую Славу своего города, о героях былых времён, о юных патриотах узнают участники «кругосветки» из видеофильмов.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мастер-класса по изготовлению «Солдатских платков», сделают платки памяти нашим воинам, погибшим в зоне СВО и локальных войн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.</w:t>
      </w:r>
    </w:p>
    <w:p w:rsidR="00714F92" w:rsidRDefault="00DD5F07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Итогом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«кругосветки» становится общий праздник на протяжении трех дней  - «Все флаги в гости будут к нам», в ходе которого пройдёт «Парад кораблей»: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подведение итогов «кругосветки», награждение активных членов экипажей, презентации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открыток-юбиляру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>, репортажей о ходе «исторической арт-кругосветки», демонстрация «судовых журналов», «открытый микрофон» впечатлений и пожеланий. Состоится торжественная передача корабельных флагов и виртуальных «судовых журналов» городу Торопцу.</w:t>
      </w:r>
    </w:p>
    <w:p w:rsidR="00714F92" w:rsidRDefault="00714F92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714F92" w:rsidRDefault="00DD5F07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 xml:space="preserve">              </w:t>
      </w: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DD5F07">
      <w:pPr>
        <w:jc w:val="center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  <w:lang w:val="en-US"/>
        </w:rPr>
        <w:t>III</w:t>
      </w: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>. Методическое сопровождение программы</w:t>
      </w:r>
    </w:p>
    <w:p w:rsidR="00714F92" w:rsidRDefault="00714F92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      Индивидуальные и коллективные формы работы в лагере осуществляются с помощью как традиционных, так и инновационных методов и технологий.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Основными методами организации деятельности</w:t>
      </w:r>
      <w:r>
        <w:rPr>
          <w:rFonts w:ascii="Times New Roman" w:eastAsia="Calibri" w:hAnsi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являются: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поисково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- исследовательский,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игры,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интерактивный метод,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коллективной творческой деятельности,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самореализации, самоуправления через различные творческие дела,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комплексного подхода.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Инновационные технологии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используемые в воспитательном процессе лагеря: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информационно–коммуникативная;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социальное проектирование;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исследовательской деятельности;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проектов;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дидактической игры;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здоровьесберегающая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технология;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личностно-ориентированная технология;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экологообразовательная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;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арт-технологии; 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групповая проблемная работа;</w:t>
      </w:r>
    </w:p>
    <w:p w:rsidR="00714F92" w:rsidRDefault="00DD5F07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«информационное зеркало» (различные формы настенных объявлений, стенды).</w:t>
      </w:r>
    </w:p>
    <w:p w:rsidR="00714F92" w:rsidRDefault="00714F92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Normal"/>
        <w:tblW w:w="9234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559"/>
        <w:gridCol w:w="4535"/>
      </w:tblGrid>
      <w:tr w:rsidR="00714F92">
        <w:trPr>
          <w:trHeight w:val="1082"/>
        </w:trPr>
        <w:tc>
          <w:tcPr>
            <w:tcW w:w="4699" w:type="dxa"/>
            <w:gridSpan w:val="2"/>
          </w:tcPr>
          <w:p w:rsidR="00714F92" w:rsidRDefault="00DD5F07">
            <w:pPr>
              <w:pStyle w:val="TableParagraph"/>
              <w:spacing w:line="360" w:lineRule="auto"/>
              <w:ind w:left="0" w:hanging="26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Формы ключевых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событий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дел</w:t>
            </w:r>
          </w:p>
        </w:tc>
        <w:tc>
          <w:tcPr>
            <w:tcW w:w="4535" w:type="dxa"/>
            <w:tcBorders>
              <w:right w:val="single" w:sz="4" w:space="0" w:color="auto"/>
            </w:tcBorders>
          </w:tcPr>
          <w:p w:rsidR="00714F92" w:rsidRDefault="00DD5F07">
            <w:pPr>
              <w:pStyle w:val="TableParagraph"/>
              <w:spacing w:line="360" w:lineRule="auto"/>
              <w:ind w:left="0" w:hanging="2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Краткое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описание</w:t>
            </w:r>
            <w:proofErr w:type="spellEnd"/>
          </w:p>
        </w:tc>
      </w:tr>
      <w:tr w:rsidR="00714F92">
        <w:trPr>
          <w:trHeight w:val="408"/>
        </w:trPr>
        <w:tc>
          <w:tcPr>
            <w:tcW w:w="9234" w:type="dxa"/>
            <w:gridSpan w:val="3"/>
            <w:tcBorders>
              <w:right w:val="single" w:sz="4" w:space="0" w:color="auto"/>
            </w:tcBorders>
          </w:tcPr>
          <w:p w:rsidR="00714F92" w:rsidRDefault="00DD5F07">
            <w:pPr>
              <w:pStyle w:val="TableParagraph"/>
              <w:ind w:left="0"/>
              <w:jc w:val="center"/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</w:pPr>
            <w:r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  <w:t xml:space="preserve">День первый </w:t>
            </w:r>
          </w:p>
          <w:p w:rsidR="00714F92" w:rsidRDefault="00DD5F07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Организационный</w:t>
            </w:r>
            <w:r>
              <w:rPr>
                <w:i/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период.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Формирование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отрядов</w:t>
            </w:r>
          </w:p>
        </w:tc>
      </w:tr>
      <w:tr w:rsidR="00714F92">
        <w:trPr>
          <w:trHeight w:val="2896"/>
        </w:trPr>
        <w:tc>
          <w:tcPr>
            <w:tcW w:w="3140" w:type="dxa"/>
          </w:tcPr>
          <w:p w:rsidR="00714F92" w:rsidRDefault="00DD5F07">
            <w:pPr>
              <w:pStyle w:val="TableParagraph"/>
              <w:spacing w:line="36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Игровой час «Игры друзей»</w:t>
            </w:r>
          </w:p>
        </w:tc>
        <w:tc>
          <w:tcPr>
            <w:tcW w:w="6094" w:type="dxa"/>
            <w:gridSpan w:val="2"/>
            <w:tcBorders>
              <w:right w:val="single" w:sz="4" w:space="0" w:color="auto"/>
            </w:tcBorders>
          </w:tcPr>
          <w:p w:rsidR="00714F92" w:rsidRDefault="00DD5F07">
            <w:pPr>
              <w:pStyle w:val="TableParagraph"/>
              <w:tabs>
                <w:tab w:val="left" w:pos="2571"/>
                <w:tab w:val="left" w:pos="4155"/>
              </w:tabs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Включает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себя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или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игровых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 на выявление </w:t>
            </w:r>
            <w:r>
              <w:rPr>
                <w:spacing w:val="-1"/>
                <w:sz w:val="28"/>
                <w:lang w:val="ru-RU"/>
              </w:rPr>
              <w:t>взаимодействие,</w:t>
            </w:r>
            <w:r>
              <w:rPr>
                <w:spacing w:val="-68"/>
                <w:sz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lang w:val="ru-RU"/>
              </w:rPr>
              <w:t>командообразование</w:t>
            </w:r>
            <w:proofErr w:type="spellEnd"/>
            <w:r>
              <w:rPr>
                <w:sz w:val="28"/>
                <w:lang w:val="ru-RU"/>
              </w:rPr>
              <w:t>,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сплочение,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выявление лидера, создание благоприятного эмоционального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фона в коллективе; </w:t>
            </w:r>
          </w:p>
          <w:p w:rsidR="00714F92" w:rsidRDefault="00DD5F07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 необходимости игры на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или закрепление имён.</w:t>
            </w:r>
          </w:p>
        </w:tc>
      </w:tr>
      <w:tr w:rsidR="00714F92">
        <w:trPr>
          <w:trHeight w:val="1165"/>
        </w:trPr>
        <w:tc>
          <w:tcPr>
            <w:tcW w:w="3140" w:type="dxa"/>
          </w:tcPr>
          <w:p w:rsidR="00714F92" w:rsidRDefault="00DD5F07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Общий сбор участников</w:t>
            </w:r>
          </w:p>
          <w:p w:rsidR="00714F92" w:rsidRDefault="00DD5F07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«Здравствуй, лагерь»</w:t>
            </w:r>
          </w:p>
          <w:p w:rsidR="00714F92" w:rsidRDefault="00714F92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714F92" w:rsidRDefault="00DD5F07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Официальный старт смены – открытие с поднятием государственного флага РФ и исполнением гимна РФ, творческим номером, приветственной речью начальника лагеря. Знакомство участников смены с территорией лагеря, основными правилами и распорядком дня, ключевыми людьми, к которым можно обращаться в течение смены.</w:t>
            </w:r>
          </w:p>
        </w:tc>
      </w:tr>
      <w:tr w:rsidR="00714F92">
        <w:trPr>
          <w:trHeight w:val="1165"/>
        </w:trPr>
        <w:tc>
          <w:tcPr>
            <w:tcW w:w="3140" w:type="dxa"/>
          </w:tcPr>
          <w:p w:rsidR="00714F92" w:rsidRDefault="00714F92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714F92" w:rsidRDefault="00DD5F07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Знакомство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другом,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творческая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презентация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визиток,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названий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девизов;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коллективом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учителей,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педагогов,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наставников-старшеклассников.</w:t>
            </w:r>
          </w:p>
          <w:p w:rsidR="00714F92" w:rsidRDefault="00714F92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</w:p>
        </w:tc>
      </w:tr>
    </w:tbl>
    <w:tbl>
      <w:tblPr>
        <w:tblStyle w:val="ab"/>
        <w:tblW w:w="93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19"/>
        <w:gridCol w:w="6239"/>
      </w:tblGrid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День второй. </w:t>
            </w:r>
          </w:p>
          <w:p w:rsidR="00714F92" w:rsidRDefault="00DD5F07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>Погружение в игровой сюжет смены</w:t>
            </w:r>
          </w:p>
          <w:p w:rsidR="00714F92" w:rsidRDefault="00DD5F07">
            <w:pPr>
              <w:jc w:val="center"/>
              <w:rPr>
                <w:rFonts w:ascii="Times New Roman" w:hAnsi="Times New Roman"/>
                <w:i/>
                <w:color w:val="1F3864" w:themeColor="accent5" w:themeShade="80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 xml:space="preserve">«Свистать всех </w:t>
            </w:r>
            <w:proofErr w:type="gramStart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на верх</w:t>
            </w:r>
            <w:proofErr w:type="gramEnd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!»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/>
                <w:b/>
                <w:i/>
              </w:rPr>
              <w:t>Организационный период. Формирование отрядов.</w:t>
            </w:r>
          </w:p>
          <w:p w:rsidR="00714F92" w:rsidRDefault="00DD5F07"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t xml:space="preserve">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Две трети Земли – стихия.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 вся Россия – наш берег…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Море не выбирают.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Оно выбирает нас.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(Анатолий </w:t>
            </w:r>
            <w:proofErr w:type="spellStart"/>
            <w:r>
              <w:rPr>
                <w:rFonts w:ascii="Times New Roman" w:hAnsi="Times New Roman"/>
                <w:i/>
              </w:rPr>
              <w:t>Тепляшин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ab/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Входящий на корабль оставь   сомненья –  плыви навстречу приключеньям!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Погружение в тему смены.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 морскими традициями, законами лагеря, техникой безопасности, игры на сплочение.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«Словарь юного моряка»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</w:rPr>
              <w:t>Погружение в тему смены.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 морскими традициями, законами лагеря, техникой безопасности, игры на сплочение.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корабль назовёте, так на нём и поплывёте»: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Песенный час.</w:t>
            </w:r>
          </w:p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Флэш-моб «Эх, яблочко»</w:t>
            </w:r>
          </w:p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свежем воздухе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Формирование экипажа корабля, шлюпов (отрядов), создание тематической отрядной и лагерной символики.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Распределение ролей среди членов экипажа в соответствии с       уставом.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Разучивание отрядных песен.</w:t>
            </w:r>
          </w:p>
          <w:p w:rsidR="00714F92" w:rsidRDefault="00714F92">
            <w:pPr>
              <w:rPr>
                <w:rFonts w:ascii="Times New Roman" w:hAnsi="Times New Roman"/>
              </w:rPr>
            </w:pP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эмоциональной включенности участников смены.</w:t>
            </w:r>
          </w:p>
          <w:p w:rsidR="00714F92" w:rsidRDefault="00714F92">
            <w:pPr>
              <w:rPr>
                <w:rFonts w:ascii="Times New Roman" w:hAnsi="Times New Roman"/>
              </w:rPr>
            </w:pP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Подвижные игры на сплочение коллектива.</w:t>
            </w:r>
          </w:p>
        </w:tc>
      </w:tr>
      <w:tr w:rsidR="00714F92">
        <w:trPr>
          <w:trHeight w:val="699"/>
        </w:trPr>
        <w:tc>
          <w:tcPr>
            <w:tcW w:w="9358" w:type="dxa"/>
            <w:gridSpan w:val="2"/>
            <w:tcBorders>
              <w:bottom w:val="single" w:sz="4" w:space="0" w:color="auto"/>
            </w:tcBorders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lastRenderedPageBreak/>
              <w:t xml:space="preserve">День третий. </w:t>
            </w: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«Есть в России места…»</w:t>
            </w:r>
          </w:p>
          <w:p w:rsidR="00714F92" w:rsidRDefault="00DD5F07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Верхневолжьем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 жемчужиной тверского края –                    городом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Торопцем</w:t>
            </w:r>
            <w:proofErr w:type="spellEnd"/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Есть в России места,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Где природа чиста,                                                                                                                           Где сердца у людей не остыли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Там </w:t>
            </w:r>
            <w:proofErr w:type="gramStart"/>
            <w:r>
              <w:rPr>
                <w:rFonts w:ascii="Times New Roman" w:hAnsi="Times New Roman"/>
                <w:i/>
              </w:rPr>
              <w:t>в дали</w:t>
            </w:r>
            <w:proofErr w:type="gramEnd"/>
            <w:r>
              <w:rPr>
                <w:rFonts w:ascii="Times New Roman" w:hAnsi="Times New Roman"/>
                <w:i/>
              </w:rPr>
              <w:t xml:space="preserve"> от столиц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Больше искренних лиц,                                                                                                                          Там родник русской славы и силы.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(Андрей </w:t>
            </w:r>
            <w:proofErr w:type="spellStart"/>
            <w:r>
              <w:rPr>
                <w:rFonts w:ascii="Times New Roman" w:hAnsi="Times New Roman"/>
                <w:i/>
              </w:rPr>
              <w:t>Бениаминов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714F92" w:rsidRDefault="00714F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F92" w:rsidRDefault="00DD5F07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Открытие новых знаний и земель – такая наша цель!</w:t>
            </w:r>
          </w:p>
        </w:tc>
      </w:tr>
      <w:tr w:rsidR="00714F92">
        <w:trPr>
          <w:trHeight w:val="70"/>
        </w:trPr>
        <w:tc>
          <w:tcPr>
            <w:tcW w:w="3119" w:type="dxa"/>
            <w:tcBorders>
              <w:top w:val="single" w:sz="4" w:space="0" w:color="auto"/>
            </w:tcBorders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«Академия знатоков родного края»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  <w:tcBorders>
              <w:top w:val="single" w:sz="4" w:space="0" w:color="auto"/>
            </w:tcBorders>
          </w:tcPr>
          <w:p w:rsidR="00714F92" w:rsidRDefault="00714F92">
            <w:pPr>
              <w:jc w:val="both"/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Экипажи зачисляются курсантами в импровизированную Академию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Видео презентации Тверского региона и города Торопца в историческом парке «Россия – моя история».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«Чудеса Тверского края»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Тематическая игра «Собери пословицу о родной стороне»</w:t>
            </w:r>
          </w:p>
        </w:tc>
      </w:tr>
      <w:tr w:rsidR="00714F92">
        <w:trPr>
          <w:trHeight w:val="70"/>
        </w:trPr>
        <w:tc>
          <w:tcPr>
            <w:tcW w:w="3119" w:type="dxa"/>
            <w:tcBorders>
              <w:top w:val="none" w:sz="4" w:space="0" w:color="000000"/>
            </w:tcBorders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«Академический зачёт» -</w:t>
            </w:r>
          </w:p>
        </w:tc>
        <w:tc>
          <w:tcPr>
            <w:tcW w:w="6239" w:type="dxa"/>
            <w:tcBorders>
              <w:top w:val="none" w:sz="4" w:space="0" w:color="000000"/>
            </w:tcBorders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Викторина по Тверскому краю. </w:t>
            </w:r>
            <w:r>
              <w:rPr>
                <w:rFonts w:ascii="Times New Roman" w:hAnsi="Times New Roman"/>
                <w:sz w:val="22"/>
              </w:rPr>
              <w:br/>
              <w:t xml:space="preserve"> «Тверская область</w:t>
            </w:r>
            <w:r>
              <w:rPr>
                <w:rFonts w:ascii="Times New Roman" w:hAnsi="Times New Roman"/>
                <w:sz w:val="22"/>
              </w:rPr>
              <w:br/>
              <w:t>история, география, культура</w:t>
            </w:r>
            <w:r>
              <w:rPr>
                <w:rFonts w:ascii="Times New Roman" w:hAnsi="Times New Roman"/>
                <w:sz w:val="22"/>
              </w:rPr>
              <w:br/>
              <w:t>и достопримечательности»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(После прохождения всех занятий в Академии – «допу</w:t>
            </w:r>
            <w:proofErr w:type="gramStart"/>
            <w:r>
              <w:rPr>
                <w:rFonts w:ascii="Times New Roman" w:hAnsi="Times New Roman"/>
              </w:rPr>
              <w:t>ск к пл</w:t>
            </w:r>
            <w:proofErr w:type="gramEnd"/>
            <w:r>
              <w:rPr>
                <w:rFonts w:ascii="Times New Roman" w:hAnsi="Times New Roman"/>
              </w:rPr>
              <w:t>аванию»)</w:t>
            </w:r>
          </w:p>
          <w:p w:rsidR="00714F92" w:rsidRDefault="00DD5F07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Видеозарисовка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 xml:space="preserve"> </w:t>
            </w:r>
          </w:p>
          <w:p w:rsidR="00714F92" w:rsidRDefault="00DD5F07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Здравствуй</w:t>
            </w:r>
            <w:proofErr w:type="gramStart"/>
            <w:r>
              <w:rPr>
                <w:rFonts w:ascii="Times New Roman" w:hAnsi="Times New Roman"/>
                <w:i/>
                <w:u w:val="single"/>
              </w:rPr>
              <w:t>,г</w:t>
            </w:r>
            <w:proofErr w:type="gramEnd"/>
            <w:r>
              <w:rPr>
                <w:rFonts w:ascii="Times New Roman" w:hAnsi="Times New Roman"/>
                <w:i/>
                <w:u w:val="single"/>
              </w:rPr>
              <w:t>ород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>!»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                                 День четвертый - </w:t>
            </w: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«Отдать швартовы!»</w:t>
            </w:r>
          </w:p>
          <w:p w:rsidR="00714F92" w:rsidRDefault="00DD5F07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</w:rPr>
              <w:t>Погружение</w:t>
            </w:r>
            <w:r>
              <w:rPr>
                <w:rFonts w:ascii="Times New Roman" w:eastAsia="Times New Roman" w:hAns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в</w:t>
            </w:r>
            <w:r>
              <w:rPr>
                <w:rFonts w:ascii="Times New Roman" w:eastAsia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игровой</w:t>
            </w:r>
            <w:r>
              <w:rPr>
                <w:rFonts w:ascii="Times New Roman" w:eastAsia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сюжет</w:t>
            </w:r>
            <w:r>
              <w:rPr>
                <w:rFonts w:ascii="Times New Roman" w:eastAsia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смены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Эпиграф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714F92" w:rsidRDefault="00DD5F07">
            <w:r>
              <w:rPr>
                <w:rFonts w:ascii="Times New Roman" w:hAnsi="Times New Roman"/>
                <w:i/>
              </w:rPr>
              <w:t xml:space="preserve"> Штурмовать далёко море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Посылает нас страна…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(Михаил Васьков)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</w:p>
          <w:p w:rsidR="00714F92" w:rsidRDefault="00DD5F07"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t xml:space="preserve"> </w:t>
            </w:r>
          </w:p>
          <w:p w:rsidR="00714F92" w:rsidRDefault="00DD5F07">
            <w:r>
              <w:rPr>
                <w:rFonts w:ascii="Times New Roman" w:hAnsi="Times New Roman"/>
                <w:i/>
              </w:rPr>
              <w:t xml:space="preserve">Наш экипаж – семья, нас ждут великие дела!                  </w:t>
            </w:r>
          </w:p>
        </w:tc>
      </w:tr>
      <w:tr w:rsidR="00714F92">
        <w:trPr>
          <w:trHeight w:val="1395"/>
        </w:trPr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Ролевая игра «Пробный рейс»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Экипажи «шлюпов» участвуют в морской регате с целью продемонстрировать готовность к плаванию, свою сплочённость, а члены команды демонстрируют свои навыки, в зависимости от роли в экипаже (радист, кок, штурман…)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«Старт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исторической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арт-кругосветки»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общем построении команды корабля происходит: посвящение в «моряки», творческие представления экипажей, выдача навигационных карт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-Видео путешествие «Удивительности России»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пятый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Историческое погружение в Древнюю Русь»</w:t>
            </w:r>
          </w:p>
          <w:p w:rsidR="00714F92" w:rsidRDefault="00DD5F07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Дела давно минувших дней, преданья старины глубокой.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(А. С. Пушкин)</w:t>
            </w:r>
          </w:p>
          <w:p w:rsidR="00714F92" w:rsidRDefault="00714F92">
            <w:pPr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Слава нашей стороне! Слава русской старине!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следам наших предков»</w:t>
            </w:r>
          </w:p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- погружение.           </w:t>
            </w:r>
          </w:p>
          <w:p w:rsidR="00714F92" w:rsidRDefault="00714F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4F92" w:rsidRDefault="00714F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4F92" w:rsidRDefault="00714F9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14F92" w:rsidRDefault="00714F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древней историей своих территорий, водными путями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«</w:t>
            </w:r>
            <w:proofErr w:type="gramStart"/>
            <w:r>
              <w:rPr>
                <w:rFonts w:ascii="Times New Roman" w:hAnsi="Times New Roman"/>
              </w:rPr>
              <w:t>варяг</w:t>
            </w:r>
            <w:proofErr w:type="gramEnd"/>
            <w:r>
              <w:rPr>
                <w:rFonts w:ascii="Times New Roman" w:hAnsi="Times New Roman"/>
              </w:rPr>
              <w:t xml:space="preserve"> в греки», с древними племенами, положившими начало городу </w:t>
            </w:r>
            <w:proofErr w:type="spellStart"/>
            <w:r>
              <w:rPr>
                <w:rFonts w:ascii="Times New Roman" w:hAnsi="Times New Roman"/>
              </w:rPr>
              <w:t>Кривитеску</w:t>
            </w:r>
            <w:proofErr w:type="spellEnd"/>
            <w:r>
              <w:rPr>
                <w:rFonts w:ascii="Times New Roman" w:hAnsi="Times New Roman"/>
              </w:rPr>
              <w:t>, с летописями и первым летописным упоминанием г. Торопца в 1074 году.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Просмотры видеофильмов: «Кривичи», «Летописи», «Путь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варяг</w:t>
            </w:r>
            <w:proofErr w:type="gramEnd"/>
            <w:r>
              <w:rPr>
                <w:rFonts w:ascii="Times New Roman" w:hAnsi="Times New Roman"/>
              </w:rPr>
              <w:t xml:space="preserve"> в греки», «Археологические раскопки в Торопце».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«О делах родной земли предки летопись вели…»                                                                                          </w:t>
            </w: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Первые «пробы пера» в качестве летописцев. 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Наша летопись – «судовой журнал». Знакомство с ведением журнала.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«Где прячется история?» </w:t>
            </w:r>
            <w:r>
              <w:rPr>
                <w:rFonts w:ascii="Times New Roman" w:hAnsi="Times New Roman"/>
                <w:sz w:val="28"/>
                <w:szCs w:val="28"/>
              </w:rPr>
              <w:t>Историк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археологическая       экспедиция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- игра, направленная на формирование у детей мотивации к познанию краеведческого материала через игровую и (по возможности) музейную деятельность на примере изучения </w:t>
            </w:r>
            <w:proofErr w:type="spellStart"/>
            <w:r>
              <w:rPr>
                <w:rFonts w:ascii="Times New Roman" w:hAnsi="Times New Roman"/>
              </w:rPr>
              <w:t>Торопецкого</w:t>
            </w:r>
            <w:proofErr w:type="spellEnd"/>
            <w:r>
              <w:rPr>
                <w:rFonts w:ascii="Times New Roman" w:hAnsi="Times New Roman"/>
              </w:rPr>
              <w:t xml:space="preserve"> края, создание атмосферы сотрудничества и развитие коммуникативных способностей.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шестой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«Земли тверской природные богатства»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 Эпиграф дня: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Милой Родины пейзажи!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Что ещё бывает краше?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(Татьяна </w:t>
            </w:r>
            <w:proofErr w:type="spellStart"/>
            <w:r>
              <w:rPr>
                <w:rFonts w:ascii="Times New Roman" w:hAnsi="Times New Roman"/>
                <w:i/>
              </w:rPr>
              <w:t>Нистюк</w:t>
            </w:r>
            <w:proofErr w:type="spellEnd"/>
            <w:r>
              <w:rPr>
                <w:rFonts w:ascii="Times New Roman" w:hAnsi="Times New Roman"/>
                <w:i/>
              </w:rPr>
              <w:t xml:space="preserve">)                                                        </w:t>
            </w:r>
          </w:p>
          <w:p w:rsidR="00714F92" w:rsidRDefault="00DD5F07">
            <w:pPr>
              <w:shd w:val="clear" w:color="auto" w:fill="EDEDED" w:themeFill="accent3" w:themeFillTint="33"/>
              <w:rPr>
                <w:rFonts w:ascii="Times New Roman CYR" w:hAnsi="Times New Roman CYR" w:cs="Times New Roman CYR"/>
                <w:i/>
                <w:color w:val="000000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  <w:i/>
                <w:color w:val="000000"/>
                <w:shd w:val="clear" w:color="auto" w:fill="FFFFFF"/>
              </w:rPr>
              <w:t xml:space="preserve"> </w:t>
            </w:r>
          </w:p>
          <w:p w:rsidR="00714F92" w:rsidRDefault="00DD5F07">
            <w:pPr>
              <w:shd w:val="clear" w:color="auto" w:fill="EDEDED" w:themeFill="accent3" w:themeFillTint="33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Бережём природу – бережём и родину свою.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«Географический рейд»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фильмы: фотостудии о Торопе, отряда «Наследие» - к истоку Торопы, школ о Серёже и т.п.;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поиск и описание природных объектов с фото фиксацией или зарисовкой.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акции эко волонтёров.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«Кладовая природы».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Познавательно-интерактивная игра.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игры участники включаются в процесс познания и исследования природных объектов родного края в  форме посещения «кладовой природы»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День седьмой</w:t>
            </w:r>
            <w:r>
              <w:rPr>
                <w:rFonts w:ascii="Times New Roman" w:hAnsi="Times New Roman"/>
                <w:color w:val="2F5496" w:themeColor="accent5" w:themeShade="BF"/>
                <w:sz w:val="32"/>
                <w:szCs w:val="32"/>
              </w:rPr>
              <w:t xml:space="preserve">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«Литературная кают-компания»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 и во все времена им лишь буду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я, естеством непокорным своим.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я, это я никогда не забуду,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Всегда, русское слово мне будет родным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Слово русское в нём моей силы истоки…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«Пушкинское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Верхневолжье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</w:t>
            </w:r>
            <w:r>
              <w:rPr>
                <w:rFonts w:ascii="Times New Roman" w:hAnsi="Times New Roman"/>
                <w:b/>
              </w:rPr>
              <w:t>225</w:t>
            </w:r>
            <w:r>
              <w:rPr>
                <w:rFonts w:ascii="Times New Roman" w:hAnsi="Times New Roman"/>
              </w:rPr>
              <w:t>-летию А. С. Пушкина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-Презентация «Пушкинское кольцо </w:t>
            </w:r>
            <w:proofErr w:type="gramStart"/>
            <w:r>
              <w:rPr>
                <w:rFonts w:ascii="Times New Roman" w:hAnsi="Times New Roman"/>
              </w:rPr>
              <w:t>Тверской</w:t>
            </w:r>
            <w:proofErr w:type="gramEnd"/>
            <w:r>
              <w:rPr>
                <w:rFonts w:ascii="Times New Roman" w:hAnsi="Times New Roman"/>
              </w:rPr>
              <w:t xml:space="preserve"> обл.»,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«Сказка о попе и работнике его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Балде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» - Просмотр мультфильмов по сказкам </w:t>
            </w:r>
            <w:proofErr w:type="spellStart"/>
            <w:r>
              <w:rPr>
                <w:rFonts w:ascii="Times New Roman" w:hAnsi="Times New Roman"/>
              </w:rPr>
              <w:t>А.С.Пушкина</w:t>
            </w:r>
            <w:proofErr w:type="spellEnd"/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«Пушкиниана»</w:t>
            </w:r>
            <w:r>
              <w:rPr>
                <w:rFonts w:ascii="Times New Roman" w:hAnsi="Times New Roman"/>
              </w:rPr>
              <w:t xml:space="preserve"> Конкурсы театральных постановок, рисунков по произведениям А. С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>Пушкина.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-Посещение библиотек - знакомство с литературной картой своего МО.     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«Лукоморье»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в игровой форме расширяет  литературный кругозор детей, приобщает их к сказкам А. С. Пушкина, знакомит их с фактами биографии поэта.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восьмой 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«Город адмиралов»</w:t>
            </w: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</w:t>
            </w: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На шлюпах, галеонах и </w:t>
            </w:r>
            <w:proofErr w:type="spellStart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каракках</w:t>
            </w:r>
            <w:proofErr w:type="spellEnd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            </w:t>
            </w: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Вы открывали земли и моря,</w:t>
            </w: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Боролись со штормами, бились в драках...</w:t>
            </w: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Да, жизнь свою вы прожили не зря!</w:t>
            </w:r>
          </w:p>
          <w:p w:rsidR="00714F92" w:rsidRDefault="00DD5F07">
            <w:pPr>
              <w:rPr>
                <w:rFonts w:ascii="Times New Roman" w:hAnsi="Times New Roman"/>
                <w:i/>
                <w:color w:val="333333"/>
              </w:rPr>
            </w:pPr>
            <w:r>
              <w:rPr>
                <w:rFonts w:ascii="Times New Roman" w:hAnsi="Times New Roman"/>
                <w:i/>
                <w:color w:val="333333"/>
              </w:rPr>
              <w:t xml:space="preserve">(Галина </w:t>
            </w:r>
            <w:proofErr w:type="spellStart"/>
            <w:r>
              <w:rPr>
                <w:rFonts w:ascii="Times New Roman" w:hAnsi="Times New Roman"/>
                <w:i/>
                <w:color w:val="333333"/>
              </w:rPr>
              <w:t>Волуйко</w:t>
            </w:r>
            <w:proofErr w:type="spellEnd"/>
            <w:r>
              <w:rPr>
                <w:rFonts w:ascii="Times New Roman" w:hAnsi="Times New Roman"/>
                <w:i/>
                <w:color w:val="333333"/>
              </w:rPr>
              <w:t>)</w:t>
            </w:r>
          </w:p>
          <w:p w:rsidR="00714F92" w:rsidRDefault="00714F92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714F92" w:rsidRDefault="00DD5F07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Только </w:t>
            </w:r>
            <w:proofErr w:type="gramStart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смелым</w:t>
            </w:r>
            <w:proofErr w:type="gramEnd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покоряются моря!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«Город адмиралов»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Видеосалон: просмотр документальных фильмов и видео - проектов школьников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мореплавателях»:</w:t>
            </w:r>
            <w:r>
              <w:t xml:space="preserve"> «</w:t>
            </w:r>
            <w:r>
              <w:rPr>
                <w:rFonts w:ascii="Times New Roman" w:hAnsi="Times New Roman"/>
              </w:rPr>
              <w:t xml:space="preserve">Город адмиралов», «П. И. </w:t>
            </w:r>
            <w:proofErr w:type="spellStart"/>
            <w:r>
              <w:rPr>
                <w:rFonts w:ascii="Times New Roman" w:hAnsi="Times New Roman"/>
              </w:rPr>
              <w:t>Рикорд</w:t>
            </w:r>
            <w:proofErr w:type="spellEnd"/>
            <w:r>
              <w:rPr>
                <w:rFonts w:ascii="Times New Roman" w:hAnsi="Times New Roman"/>
              </w:rPr>
              <w:t xml:space="preserve"> – цикл фильмов», «Адмирал Макаров» и др.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«Ах, море-море…»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выставка рисунков, коллажей, работ декоративно-прикладного творчества;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-мастер-класс по изготовлению бумажных плавающих корабликов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волнам нашей памяти»</w:t>
            </w: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– запуск корабликов с именами тверских моряков как дань памяти и уважения к их героическому прошлому и настоящему.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девятый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«Легенды старого города»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Слава нашей стороне!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Слава русской старине!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 про эту старину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>Я рассказывать начну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Думай, дерзай, познавай, город родной изучай!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Торопецкие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предания, в шутку и всерьёз»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Видеоцикл</w:t>
            </w:r>
            <w:proofErr w:type="spellEnd"/>
            <w:r>
              <w:rPr>
                <w:rFonts w:ascii="Times New Roman" w:hAnsi="Times New Roman"/>
              </w:rPr>
              <w:t xml:space="preserve">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легендах и преданиях.</w:t>
            </w:r>
          </w:p>
          <w:p w:rsidR="00714F92" w:rsidRDefault="00714F92">
            <w:pPr>
              <w:jc w:val="both"/>
              <w:rPr>
                <w:rFonts w:ascii="Times New Roman" w:hAnsi="Times New Roman"/>
              </w:rPr>
            </w:pP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Фольклорная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экспедиция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«Преданья старины глубокой»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lastRenderedPageBreak/>
              <w:t xml:space="preserve">- фольклорный праздник </w:t>
            </w:r>
            <w:r>
              <w:rPr>
                <w:rFonts w:ascii="Times New Roman" w:hAnsi="Times New Roman"/>
                <w:i/>
              </w:rPr>
              <w:t>«Охи, вздохи, шуточки»;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- «В поисках преданий» - </w:t>
            </w:r>
            <w:r>
              <w:rPr>
                <w:rFonts w:ascii="Times New Roman" w:hAnsi="Times New Roman"/>
              </w:rPr>
              <w:t>экспедиции к старожилам-носителям фольклора, в библиотеки, музеи, опрос на улицах и т.п. (у каждого шлюпа могут быть свои маршруты поиска).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</w:rPr>
              <w:t>самиздат» - выставка книжек-малышек по результатам экспедиции.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lastRenderedPageBreak/>
              <w:t xml:space="preserve">             День десятый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«Александр Невский – имя России»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Эти земли отстаивал </w:t>
            </w:r>
            <w:proofErr w:type="gramStart"/>
            <w:r>
              <w:rPr>
                <w:rFonts w:ascii="Times New Roman" w:hAnsi="Times New Roman"/>
                <w:i/>
              </w:rPr>
              <w:t>Невский</w:t>
            </w:r>
            <w:proofErr w:type="gramEnd"/>
            <w:r>
              <w:rPr>
                <w:rFonts w:ascii="Times New Roman" w:hAnsi="Times New Roman"/>
                <w:i/>
              </w:rPr>
              <w:t xml:space="preserve">,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Не давая в обиду врагам.                     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Для венчанья с любимой невестой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Он избрал наш </w:t>
            </w:r>
            <w:proofErr w:type="spellStart"/>
            <w:r>
              <w:rPr>
                <w:rFonts w:ascii="Times New Roman" w:hAnsi="Times New Roman"/>
                <w:i/>
              </w:rPr>
              <w:t>Торопецкий</w:t>
            </w:r>
            <w:proofErr w:type="spellEnd"/>
            <w:r>
              <w:rPr>
                <w:rFonts w:ascii="Times New Roman" w:hAnsi="Times New Roman"/>
                <w:i/>
              </w:rPr>
              <w:t xml:space="preserve"> Храм.                     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        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Не в силе Бог, а в правде!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следу Александра Невского»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историко-документальный фильм,</w:t>
            </w:r>
          </w:p>
          <w:p w:rsidR="00714F92" w:rsidRDefault="00DD5F07">
            <w:pPr>
              <w:tabs>
                <w:tab w:val="left" w:pos="317"/>
                <w:tab w:val="left" w:pos="459"/>
                <w:tab w:val="left" w:pos="60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-виртуальная экскурсия краеведческой команды «Хранители».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видео экскурсия по природе времён Александра Невского.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«Богатырская застава»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исторической игры участники зачисляются в «дружину» А.    Невского и проходят испытания на силу, выносливость, сноровку, присущие русским богатырям.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проводится на местности Конкурсы и испытания, максимально приближены к исторической эпохе.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одиннадцатый </w:t>
            </w:r>
            <w:proofErr w:type="gramStart"/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Э</w:t>
            </w:r>
            <w:proofErr w:type="gramEnd"/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тнографическая экспедиция «Путешествие в прошлое»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То, что мы знаем – ограничено,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То, чего не знаем – бесконечно.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color w:val="2F5496" w:themeColor="accent5" w:themeShade="BF"/>
                <w:sz w:val="28"/>
                <w:szCs w:val="28"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714F92" w:rsidRDefault="00DD5F07">
            <w:pPr>
              <w:tabs>
                <w:tab w:val="left" w:pos="3945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Мир в путешествии откроем!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Предметы прошлого глазами детей»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Обзор презентаций школьных проектов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Интерактивная программа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«Чудесный сундучок»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В ходе программы идёт активное погружение в историю русского костюма, знакомство с  уникальными </w:t>
            </w:r>
            <w:proofErr w:type="spellStart"/>
            <w:r>
              <w:rPr>
                <w:rFonts w:ascii="Times New Roman" w:hAnsi="Times New Roman"/>
              </w:rPr>
              <w:t>торопецким</w:t>
            </w:r>
            <w:proofErr w:type="spellEnd"/>
            <w:r>
              <w:rPr>
                <w:rFonts w:ascii="Times New Roman" w:hAnsi="Times New Roman"/>
              </w:rPr>
              <w:t xml:space="preserve"> костюмом и головным убором – шишаком.</w:t>
            </w:r>
            <w:proofErr w:type="gramEnd"/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Мастер-классы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 по изготовлению народной куклы «</w:t>
            </w:r>
            <w:proofErr w:type="spellStart"/>
            <w:r>
              <w:rPr>
                <w:rFonts w:ascii="Times New Roman" w:hAnsi="Times New Roman"/>
              </w:rPr>
              <w:t>Подорожница</w:t>
            </w:r>
            <w:proofErr w:type="spellEnd"/>
            <w:r>
              <w:rPr>
                <w:rFonts w:ascii="Times New Roman" w:hAnsi="Times New Roman"/>
              </w:rPr>
              <w:t>»,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«Травница», «</w:t>
            </w:r>
            <w:proofErr w:type="spellStart"/>
            <w:r>
              <w:rPr>
                <w:rFonts w:ascii="Times New Roman" w:hAnsi="Times New Roman"/>
              </w:rPr>
              <w:t>Кукушечка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двенадцатый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«Гастрономическая разведка»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Русская ты кухня – щедрая душа!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Всеми ты любима, всем и хороша!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Любым гостям ты рада, готова всех принять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 Матушка-Россия,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Утешить и обнять.</w:t>
            </w:r>
          </w:p>
          <w:p w:rsidR="00714F92" w:rsidRDefault="00DD5F07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И.Логинова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714F92" w:rsidRDefault="00714F92">
            <w:pPr>
              <w:rPr>
                <w:rFonts w:ascii="Times New Roman" w:hAnsi="Times New Roman"/>
                <w:b/>
                <w:i/>
              </w:rPr>
            </w:pPr>
          </w:p>
          <w:p w:rsidR="00714F92" w:rsidRDefault="00DD5F07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714F92" w:rsidRDefault="00DD5F07">
            <w:pPr>
              <w:tabs>
                <w:tab w:val="left" w:pos="3945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Жить вкусно!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«Кулинарный видео фестиваль»</w:t>
            </w:r>
          </w:p>
          <w:p w:rsidR="00714F92" w:rsidRDefault="00714F9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«Из истории тверской и </w:t>
            </w:r>
            <w:proofErr w:type="spellStart"/>
            <w:r>
              <w:rPr>
                <w:rFonts w:ascii="Times New Roman" w:hAnsi="Times New Roman"/>
              </w:rPr>
              <w:t>торопецкой</w:t>
            </w:r>
            <w:proofErr w:type="spellEnd"/>
            <w:r>
              <w:rPr>
                <w:rFonts w:ascii="Times New Roman" w:hAnsi="Times New Roman"/>
              </w:rPr>
              <w:t xml:space="preserve"> кухни»;</w:t>
            </w:r>
            <w:r>
              <w:rPr>
                <w:rFonts w:ascii="Times New Roman" w:hAnsi="Times New Roman"/>
              </w:rPr>
              <w:br/>
              <w:t>- «Я приглашаю в дом гостей» - об истории русского гостеприимства»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Школа юных коков»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программа «Щи да каша – пища наша», в ходе которой в игровой форме соревнуются «коки» из числа экипажей «шлюпов», демонстрируя не только кулинарные познания, но и навыки сервиса и гостеприимства.</w:t>
            </w:r>
          </w:p>
          <w:p w:rsidR="00714F92" w:rsidRDefault="00714F92">
            <w:pPr>
              <w:jc w:val="both"/>
              <w:rPr>
                <w:rFonts w:ascii="Times New Roman" w:hAnsi="Times New Roman"/>
              </w:rPr>
            </w:pP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День тринадцатый -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 «Большая княжья ярмарка»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Забавы русские, они и нынче в моде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Фольклор, частушка и конечно хоровод,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Пока живёт традиция в народе,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Тогда и Русь Великая живёт.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(Надежда Лыкова)</w:t>
            </w:r>
          </w:p>
          <w:p w:rsidR="00714F92" w:rsidRDefault="00714F92">
            <w:pPr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Гулять гуляй, да не загуливайся.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«Ярмарка городов и поселений Тверской области»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«Ярмарка ремесел»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проект «Традиции русского народа».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творческая презентация</w:t>
            </w:r>
            <w:r>
              <w:rPr>
                <w:rFonts w:ascii="Times New Roman" w:hAnsi="Times New Roman"/>
              </w:rPr>
              <w:t xml:space="preserve"> города или поселения, прибывшего на «Большую княжью ярмарку» (по установленному единому алгоритму), с элементами театрализации, костюмами, традициями встречи гостей.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 xml:space="preserve">«Не товар, а сущий клад, разбирайте нарасхват!» </w:t>
            </w:r>
            <w:r>
              <w:rPr>
                <w:rFonts w:ascii="Times New Roman" w:hAnsi="Times New Roman"/>
              </w:rPr>
              <w:t xml:space="preserve">- красочно оформленное торговое место для выставки-продажи изделий народного творчества (любые предметы, изготовленные своими руками из различных материалов), букеты, икебаны, поделок из природного материала.        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Ярмарочные гуляния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«Балаганчик»</w:t>
            </w:r>
            <w:r>
              <w:rPr>
                <w:rFonts w:ascii="Times New Roman" w:hAnsi="Times New Roman"/>
              </w:rPr>
              <w:t xml:space="preserve"> - творческое выступление зазывал и номер художественной самодеятельности, соответствующий ярмарочному балагану (фокусники, силачи, танцоры, гимнасты, кукольники, музыканты  и т.д.).</w:t>
            </w:r>
            <w:proofErr w:type="gramEnd"/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</w:t>
            </w:r>
            <w:r>
              <w:rPr>
                <w:rFonts w:ascii="Times New Roman" w:hAnsi="Times New Roman"/>
                <w:b/>
              </w:rPr>
              <w:t>Молодо не зелено»</w:t>
            </w:r>
            <w:r>
              <w:rPr>
                <w:rFonts w:ascii="Times New Roman" w:hAnsi="Times New Roman"/>
              </w:rPr>
              <w:t xml:space="preserve"> - красочно-оформленная </w:t>
            </w:r>
            <w:proofErr w:type="spellStart"/>
            <w:r>
              <w:rPr>
                <w:rFonts w:ascii="Times New Roman" w:hAnsi="Times New Roman"/>
              </w:rPr>
              <w:t>конкурсно</w:t>
            </w:r>
            <w:proofErr w:type="spellEnd"/>
            <w:r>
              <w:rPr>
                <w:rFonts w:ascii="Times New Roman" w:hAnsi="Times New Roman"/>
              </w:rPr>
              <w:t xml:space="preserve"> - игровая развлекательная площадка  для участников и посетителей  (фольклорно-народные игры, конкурсы, забавы для детей и взрослых).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Конкурс</w:t>
            </w:r>
            <w:r>
              <w:rPr>
                <w:rFonts w:ascii="Times New Roman" w:hAnsi="Times New Roman"/>
              </w:rPr>
              <w:t xml:space="preserve"> на знание русских пословиц и поговорки о веселье, отдыхе и досуге, о гостях.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</w:t>
            </w:r>
            <w:r>
              <w:rPr>
                <w:rFonts w:ascii="Times New Roman" w:hAnsi="Times New Roman"/>
                <w:b/>
              </w:rPr>
              <w:t>Хоровод друзей</w:t>
            </w:r>
            <w:r>
              <w:rPr>
                <w:rFonts w:ascii="Times New Roman" w:hAnsi="Times New Roman"/>
              </w:rPr>
              <w:t>» - флэш-моб с видео фиксаций – онлайн - перекличка городов.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lastRenderedPageBreak/>
              <w:t xml:space="preserve">День четырнадцатый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«Музей по имени Торопец»</w:t>
            </w:r>
          </w:p>
          <w:p w:rsidR="00714F92" w:rsidRDefault="00714F92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На широких Российских просторах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Много есть небольших городов,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 Торопец — особенный город,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Его летопись — голос веков.                               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                              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Изучая свою территорию 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обогащаем историю края                                                                                                                                         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«Музей по имени Торопец»</w:t>
            </w: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Виртуальные экскурсии по Торопцу: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«От детинца до Красного острова». Школьная экскурсия;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«Храмы Торопца»;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«Православный Торопец.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Благотворительность через века»;</w:t>
            </w:r>
            <w:r>
              <w:rPr>
                <w:rFonts w:ascii="Times New Roman" w:hAnsi="Times New Roman"/>
              </w:rPr>
              <w:br/>
              <w:t>- Экскурсия в музей Патриарха Тихона»;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Музей космонавтики,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«Пристанище муз» </w:t>
            </w:r>
            <w:proofErr w:type="gramStart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Т</w:t>
            </w:r>
            <w:proofErr w:type="gramEnd"/>
            <w:r>
              <w:rPr>
                <w:rFonts w:ascii="Times New Roman" w:hAnsi="Times New Roman"/>
              </w:rPr>
              <w:t>оропецкий</w:t>
            </w:r>
            <w:proofErr w:type="spellEnd"/>
            <w:r>
              <w:rPr>
                <w:rFonts w:ascii="Times New Roman" w:hAnsi="Times New Roman"/>
              </w:rPr>
              <w:t xml:space="preserve"> деревенский театр;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«Дивный собор как свидетель немого величия» (о </w:t>
            </w:r>
            <w:proofErr w:type="spellStart"/>
            <w:r>
              <w:rPr>
                <w:rFonts w:ascii="Times New Roman" w:hAnsi="Times New Roman"/>
              </w:rPr>
              <w:t>Воронцовском</w:t>
            </w:r>
            <w:proofErr w:type="spellEnd"/>
            <w:r>
              <w:rPr>
                <w:rFonts w:ascii="Times New Roman" w:hAnsi="Times New Roman"/>
              </w:rPr>
              <w:t xml:space="preserve"> соборе) …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святым местам Торопца».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Настольная игра-путешествие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Настольная игра, в которой с помощью кубика и фишек участники передвигаются по игровому полю – карте г. Торопца, получая и демонстрируя свои знания, полученные в ходе виртуальных путешествий.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пятнадцатый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«Их имена в истории России»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Пройдя почти тысячелетье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Земля Торопца и до наших дней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Рождает для России </w:t>
            </w:r>
            <w:proofErr w:type="gramStart"/>
            <w:r>
              <w:rPr>
                <w:rFonts w:ascii="Times New Roman" w:hAnsi="Times New Roman"/>
                <w:i/>
              </w:rPr>
              <w:t>самых</w:t>
            </w:r>
            <w:proofErr w:type="gramEnd"/>
            <w:r>
              <w:rPr>
                <w:rFonts w:ascii="Times New Roman" w:hAnsi="Times New Roman"/>
                <w:i/>
              </w:rPr>
              <w:t xml:space="preserve"> лучших,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Любимейших сынов и дочерей. 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</w:t>
            </w:r>
            <w:r>
              <w:rPr>
                <w:rFonts w:ascii="Times New Roman" w:hAnsi="Times New Roman"/>
                <w:i/>
              </w:rPr>
              <w:t xml:space="preserve">: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Бог, честь и </w:t>
            </w:r>
            <w:proofErr w:type="spellStart"/>
            <w:r>
              <w:rPr>
                <w:rFonts w:ascii="Times New Roman" w:hAnsi="Times New Roman"/>
                <w:i/>
              </w:rPr>
              <w:t>слава</w:t>
            </w:r>
            <w:proofErr w:type="gramStart"/>
            <w:r>
              <w:rPr>
                <w:rFonts w:ascii="Times New Roman" w:hAnsi="Times New Roman"/>
                <w:i/>
              </w:rPr>
              <w:t>!К</w:t>
            </w:r>
            <w:proofErr w:type="spellEnd"/>
            <w:proofErr w:type="gramEnd"/>
            <w:r>
              <w:rPr>
                <w:rFonts w:ascii="Times New Roman" w:hAnsi="Times New Roman"/>
                <w:i/>
              </w:rPr>
              <w:t xml:space="preserve"> высокому стремись!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«Знаменитые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торопчане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 галерея фильмов и творческих проектов детей о знаменитых земляках из серии «Первые», цикла фильмов Е. В. Сусловой, проектов фотостудии «Чайка», Хранит Торопец память о великом» (о первом русском укротителе Н. П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/>
              </w:rPr>
              <w:t>Гладильщикове</w:t>
            </w:r>
            <w:proofErr w:type="spellEnd"/>
            <w:r>
              <w:rPr>
                <w:rFonts w:ascii="Times New Roman" w:hAnsi="Times New Roman"/>
              </w:rPr>
              <w:t>),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«Лев Романович Шейнин», «Музей космонавтики» - </w:t>
            </w:r>
            <w:proofErr w:type="spellStart"/>
            <w:r>
              <w:rPr>
                <w:rFonts w:ascii="Times New Roman" w:hAnsi="Times New Roman"/>
              </w:rPr>
              <w:t>оконструкторе</w:t>
            </w:r>
            <w:proofErr w:type="spellEnd"/>
            <w:r>
              <w:rPr>
                <w:rFonts w:ascii="Times New Roman" w:hAnsi="Times New Roman"/>
              </w:rPr>
              <w:t xml:space="preserve"> Ю.П.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Семёнове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С.Богданове</w:t>
            </w:r>
            <w:proofErr w:type="spellEnd"/>
            <w:r>
              <w:rPr>
                <w:rFonts w:ascii="Times New Roman" w:hAnsi="Times New Roman"/>
              </w:rPr>
              <w:t xml:space="preserve">; «Генерал Куропаткин», «Высокие традиции»                               (кардиолог Алмазов), «Школа пяти адмиралов», цикл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художниках…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«Наследники -  хранители».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Игровое проектирование.</w:t>
            </w:r>
          </w:p>
        </w:tc>
        <w:tc>
          <w:tcPr>
            <w:tcW w:w="6239" w:type="dxa"/>
          </w:tcPr>
          <w:p w:rsidR="00714F92" w:rsidRDefault="00DD5F07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Игровое проектирование экспозиций нового Музейно-выставочного комплекса Торопца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(осуществляется по разделам:</w:t>
            </w:r>
            <w:proofErr w:type="gramEnd"/>
            <w:r>
              <w:rPr>
                <w:rFonts w:ascii="Times New Roman" w:hAnsi="Times New Roman"/>
              </w:rPr>
              <w:t xml:space="preserve"> «Археологический зал», «</w:t>
            </w:r>
            <w:proofErr w:type="spellStart"/>
            <w:r>
              <w:rPr>
                <w:rFonts w:ascii="Times New Roman" w:hAnsi="Times New Roman"/>
              </w:rPr>
              <w:t>Торопецкие</w:t>
            </w:r>
            <w:proofErr w:type="spellEnd"/>
            <w:r>
              <w:rPr>
                <w:rFonts w:ascii="Times New Roman" w:hAnsi="Times New Roman"/>
              </w:rPr>
              <w:t xml:space="preserve"> князья», «На страже Отечества», «Зал адмиралов», «Деятели науки и искусства», «Торопец православный: </w:t>
            </w:r>
            <w:proofErr w:type="gramStart"/>
            <w:r>
              <w:rPr>
                <w:rFonts w:ascii="Times New Roman" w:hAnsi="Times New Roman"/>
              </w:rPr>
              <w:t xml:space="preserve">Храмы Торопца, </w:t>
            </w:r>
            <w:r>
              <w:rPr>
                <w:rFonts w:ascii="Times New Roman" w:hAnsi="Times New Roman"/>
              </w:rPr>
              <w:lastRenderedPageBreak/>
              <w:t>подвижники благочестия, святые покровители Торопца», «Картинная галерея» и пр.)</w:t>
            </w:r>
            <w:proofErr w:type="gramEnd"/>
          </w:p>
          <w:p w:rsidR="00714F92" w:rsidRDefault="00714F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lastRenderedPageBreak/>
              <w:t xml:space="preserve">День шестнадцатый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«О героях былых времён»</w:t>
            </w:r>
          </w:p>
          <w:p w:rsidR="00714F92" w:rsidRDefault="00DD5F07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 xml:space="preserve"> Мы преданно Торопец наш любили,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Растили, от напастей берегли,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И наш завет, чтоб правнуки хранили,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Для нас священный уголок земли.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(Э. Жукова)</w:t>
            </w:r>
          </w:p>
          <w:p w:rsidR="00714F92" w:rsidRDefault="00714F92">
            <w:pPr>
              <w:jc w:val="both"/>
              <w:rPr>
                <w:rFonts w:ascii="Times New Roman" w:hAnsi="Times New Roman"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 Девиз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Чем цель трудней, тем радостней победа!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«Мы умеем предками гордиться»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 рассказ о патриотических акциях города Торопца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Фильмы Е. В. Сусловой: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«Из истории патриотических акций в Торопце», «Фронтовая дорога», День партизана и подпольщика в Торопце».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клип С. Александровой,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«Защитникам земли русской». Мастер-класс </w:t>
            </w:r>
            <w:r>
              <w:rPr>
                <w:rFonts w:ascii="Times New Roman" w:hAnsi="Times New Roman"/>
              </w:rPr>
              <w:t>по изготовлению солдатских платков.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солдатских платков в память о погибших в зоне СВО и локальных войнах.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Акции памяти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Акции: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</w:rPr>
              <w:t xml:space="preserve">Журавлики памяти»,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«Цветы Героям» (возложение цветов к мемориалам, памятным доскам, в т. ч. спуск на воду «Венков памяти»), «Свеча памяти»,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«Письмо солдату СВО»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«В одном строю».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Патриотическая игра 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Военн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спортивная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игра на местности с участием «Орлят России» и юнармейцев.  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семнадцатый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моя семья»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Счастлив тот, кто счастлив у себя дома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Л.Н. Толстой </w:t>
            </w:r>
          </w:p>
          <w:p w:rsidR="00714F92" w:rsidRDefault="00714F92">
            <w:pPr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Главные люди в жизни каждого человека – те, кого мы называем семьей!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Творческая мастерская «Подарок своей семье».</w:t>
            </w:r>
          </w:p>
        </w:tc>
        <w:tc>
          <w:tcPr>
            <w:tcW w:w="6239" w:type="dxa"/>
          </w:tcPr>
          <w:p w:rsidR="00714F92" w:rsidRDefault="00DD5F07">
            <w:pPr>
              <w:pStyle w:val="Table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Создание небольшого подарка своими руками для  родных и близких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Гостиная династий</w:t>
            </w:r>
          </w:p>
          <w:p w:rsidR="00714F92" w:rsidRDefault="00DD5F07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«Ими гордится Россия»</w:t>
            </w:r>
          </w:p>
        </w:tc>
        <w:tc>
          <w:tcPr>
            <w:tcW w:w="6239" w:type="dxa"/>
          </w:tcPr>
          <w:p w:rsidR="00714F92" w:rsidRDefault="00DD5F07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Творческая встреча ребят с представителями семейных династий (это могут быть учителя, врачи, лесники, и др.).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восемнадцатый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мои друзья»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i/>
              </w:rPr>
              <w:t>«Друзья мои, прекрасен наш союз!</w:t>
            </w:r>
            <w:r>
              <w:rPr>
                <w:rFonts w:ascii="Times New Roman" w:hAnsi="Times New Roman"/>
                <w:i/>
              </w:rPr>
              <w:br/>
            </w:r>
            <w:r>
              <w:rPr>
                <w:rFonts w:ascii="Times New Roman" w:hAnsi="Times New Roman"/>
                <w:i/>
              </w:rPr>
              <w:lastRenderedPageBreak/>
              <w:t>Он как душа неразделим и вечен —</w:t>
            </w:r>
            <w:r>
              <w:rPr>
                <w:rFonts w:ascii="Times New Roman" w:hAnsi="Times New Roman"/>
                <w:i/>
              </w:rPr>
              <w:br/>
              <w:t>Неколебим, свободен и беспечен</w:t>
            </w:r>
            <w:proofErr w:type="gramStart"/>
            <w:r>
              <w:rPr>
                <w:rFonts w:ascii="Times New Roman" w:hAnsi="Times New Roman"/>
                <w:i/>
              </w:rPr>
              <w:br/>
              <w:t>С</w:t>
            </w:r>
            <w:proofErr w:type="gramEnd"/>
            <w:r>
              <w:rPr>
                <w:rFonts w:ascii="Times New Roman" w:hAnsi="Times New Roman"/>
                <w:i/>
              </w:rPr>
              <w:t>растался он под сенью дружных муз.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А.С. Пушкин</w:t>
            </w:r>
          </w:p>
          <w:p w:rsidR="00714F92" w:rsidRDefault="00714F92">
            <w:pPr>
              <w:rPr>
                <w:rFonts w:ascii="Times New Roman" w:hAnsi="Times New Roman"/>
                <w:i/>
              </w:rPr>
            </w:pPr>
          </w:p>
          <w:p w:rsidR="00714F92" w:rsidRDefault="00DD5F07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Один — за всех, и все — за одного!!                         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Большая командная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игра «</w:t>
            </w:r>
            <w:proofErr w:type="spellStart"/>
            <w:r>
              <w:rPr>
                <w:b/>
                <w:sz w:val="28"/>
              </w:rPr>
              <w:t>Физкуль</w:t>
            </w:r>
            <w:proofErr w:type="gramStart"/>
            <w:r>
              <w:rPr>
                <w:b/>
                <w:sz w:val="28"/>
              </w:rPr>
              <w:t>т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УРА!»</w:t>
            </w:r>
          </w:p>
          <w:p w:rsidR="00714F92" w:rsidRDefault="00714F92">
            <w:pPr>
              <w:pStyle w:val="TableParagraph"/>
              <w:ind w:left="0"/>
              <w:rPr>
                <w:b/>
                <w:i/>
                <w:sz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Прохождение коллективом отряда-класса спортивных испытаний, где они могут показать себя как настоящая команда, которая уважает и поддерживает каждого.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девятнадцатый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«От идеи – к делу»</w:t>
            </w:r>
          </w:p>
          <w:p w:rsidR="00714F92" w:rsidRDefault="00DD5F07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дня: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«Чтобы дойти до цели, надо, прежде всего, идти». </w:t>
            </w:r>
          </w:p>
          <w:p w:rsidR="00714F92" w:rsidRDefault="00DD5F07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            Оноре де Бальзак</w:t>
            </w:r>
          </w:p>
          <w:p w:rsidR="00714F92" w:rsidRDefault="00714F92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714F92" w:rsidRDefault="00DD5F07">
            <w:pPr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714F92" w:rsidRDefault="00DD5F07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i/>
              </w:rPr>
              <w:t>Вместе с друзьями! Вместе с друзьями!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Время отрядного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творчества и общий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сбор участников «От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идеи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 делу!»</w:t>
            </w:r>
          </w:p>
          <w:p w:rsidR="00714F92" w:rsidRDefault="00714F9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714F92" w:rsidRDefault="00DD5F07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Основная деятельность времени отрядного творчества заключается в том, чтобы увлечь участников перспективой создания интересного и полезного дела и выработать совместно с ними идеи праздника. В завершение выбираются представители от отряда, которые на общем сборе представляют отрядные идеи, выработанные во время отрядного творчества. Совместным решением определяется общая идея праздника и составляется план по её реализации. Каждый отряд получает поручение по подготовке праздника.</w:t>
            </w:r>
          </w:p>
        </w:tc>
      </w:tr>
      <w:tr w:rsidR="00714F92">
        <w:tc>
          <w:tcPr>
            <w:tcW w:w="9358" w:type="dxa"/>
            <w:gridSpan w:val="2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         День двадцатый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«Все флаги в гости будут к нам…»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Ногою твердой стать при море.                        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Сюда по новым им волнам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 флаги в гости будут к нам,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И запируем на просторе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(А. С. Пушкин)</w:t>
            </w:r>
          </w:p>
          <w:p w:rsidR="00714F92" w:rsidRDefault="00DD5F07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</w:t>
            </w:r>
            <w:r>
              <w:rPr>
                <w:rFonts w:ascii="Times New Roman" w:hAnsi="Times New Roman"/>
                <w:i/>
              </w:rPr>
              <w:t>:</w:t>
            </w:r>
          </w:p>
          <w:p w:rsidR="00714F92" w:rsidRDefault="00DD5F07">
            <w:pPr>
              <w:tabs>
                <w:tab w:val="left" w:pos="195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Крепи дружбу морским узлом!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кругу друзей»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Песенный час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«Арт-погружение»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Рисуем Торопец таким, каким его увидели,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Изготовление открыто</w:t>
            </w:r>
            <w:proofErr w:type="gramStart"/>
            <w:r>
              <w:rPr>
                <w:rFonts w:ascii="Times New Roman" w:hAnsi="Times New Roman"/>
              </w:rPr>
              <w:t>к-</w:t>
            </w:r>
            <w:proofErr w:type="gramEnd"/>
            <w:r>
              <w:rPr>
                <w:rFonts w:ascii="Times New Roman" w:hAnsi="Times New Roman"/>
              </w:rPr>
              <w:t xml:space="preserve"> поздравлений городу и его жителям.</w:t>
            </w:r>
          </w:p>
        </w:tc>
      </w:tr>
      <w:tr w:rsidR="00714F92">
        <w:tc>
          <w:tcPr>
            <w:tcW w:w="3119" w:type="dxa"/>
          </w:tcPr>
          <w:p w:rsidR="00714F92" w:rsidRDefault="00DD5F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«Виват, парад!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714F92" w:rsidRDefault="00DD5F0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Общий праздник – завершение «кругосветки»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подведение итогов «кругосветки», награждение активных членов экипажей,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презентации: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proofErr w:type="gramStart"/>
            <w:r>
              <w:rPr>
                <w:rFonts w:ascii="Times New Roman" w:hAnsi="Times New Roman"/>
              </w:rPr>
              <w:t>открыток-юбиляру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714F92" w:rsidRDefault="00DD5F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*репортажей о ходе «исторической арт-кругосветки», демонстрация «судовых журналов», </w:t>
            </w:r>
          </w:p>
          <w:p w:rsidR="00714F92" w:rsidRDefault="00DD5F0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*«открытый микрофон» впечатлений и пожеланий.</w:t>
            </w:r>
          </w:p>
        </w:tc>
      </w:tr>
    </w:tbl>
    <w:p w:rsidR="00714F92" w:rsidRDefault="00714F92">
      <w:pPr>
        <w:jc w:val="both"/>
        <w:rPr>
          <w:rFonts w:ascii="Times New Roman" w:hAnsi="Times New Roman"/>
          <w:sz w:val="28"/>
          <w:szCs w:val="28"/>
        </w:rPr>
      </w:pPr>
    </w:p>
    <w:p w:rsidR="00714F92" w:rsidRDefault="00714F92">
      <w:pPr>
        <w:jc w:val="both"/>
        <w:rPr>
          <w:rFonts w:ascii="Times New Roman" w:hAnsi="Times New Roman"/>
          <w:sz w:val="28"/>
          <w:szCs w:val="28"/>
        </w:rPr>
      </w:pPr>
    </w:p>
    <w:p w:rsidR="00714F92" w:rsidRDefault="00714F92">
      <w:pPr>
        <w:jc w:val="both"/>
        <w:rPr>
          <w:rFonts w:ascii="Times New Roman" w:hAnsi="Times New Roman"/>
          <w:sz w:val="28"/>
          <w:szCs w:val="28"/>
        </w:rPr>
      </w:pPr>
    </w:p>
    <w:p w:rsidR="00714F92" w:rsidRDefault="00714F92">
      <w:pPr>
        <w:jc w:val="both"/>
        <w:rPr>
          <w:rFonts w:ascii="Times New Roman" w:hAnsi="Times New Roman"/>
          <w:sz w:val="28"/>
          <w:szCs w:val="28"/>
        </w:rPr>
      </w:pPr>
    </w:p>
    <w:p w:rsidR="00714F92" w:rsidRDefault="00714F92">
      <w:pPr>
        <w:jc w:val="both"/>
        <w:rPr>
          <w:rFonts w:ascii="Times New Roman" w:hAnsi="Times New Roman"/>
          <w:sz w:val="28"/>
          <w:szCs w:val="28"/>
        </w:rPr>
      </w:pPr>
    </w:p>
    <w:sectPr w:rsidR="00714F92">
      <w:headerReference w:type="default" r:id="rId14"/>
      <w:footerReference w:type="default" r:id="rId15"/>
      <w:footerReference w:type="first" r:id="rId16"/>
      <w:pgSz w:w="11906" w:h="16838"/>
      <w:pgMar w:top="993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F92" w:rsidRDefault="00DD5F07">
      <w:r>
        <w:separator/>
      </w:r>
    </w:p>
  </w:endnote>
  <w:endnote w:type="continuationSeparator" w:id="0">
    <w:p w:rsidR="00714F92" w:rsidRDefault="00DD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yrillicOld">
    <w:altName w:val="Wingdings 3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4038"/>
      <w:docPartObj>
        <w:docPartGallery w:val="Page Numbers (Bottom of Page)"/>
        <w:docPartUnique/>
      </w:docPartObj>
    </w:sdtPr>
    <w:sdtEndPr/>
    <w:sdtContent>
      <w:p w:rsidR="00714F92" w:rsidRDefault="00DD5F07">
        <w:pPr>
          <w:pStyle w:val="af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94C">
          <w:rPr>
            <w:noProof/>
          </w:rPr>
          <w:t>7</w:t>
        </w:r>
        <w:r>
          <w:fldChar w:fldCharType="end"/>
        </w:r>
      </w:p>
    </w:sdtContent>
  </w:sdt>
  <w:p w:rsidR="00714F92" w:rsidRDefault="00714F92">
    <w:pPr>
      <w:pStyle w:val="af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F92" w:rsidRDefault="00714F92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F92" w:rsidRDefault="00DD5F07">
      <w:r>
        <w:separator/>
      </w:r>
    </w:p>
  </w:footnote>
  <w:footnote w:type="continuationSeparator" w:id="0">
    <w:p w:rsidR="00714F92" w:rsidRDefault="00DD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F92" w:rsidRDefault="00DD5F07">
    <w:r>
      <w:rPr>
        <w:noProof/>
        <w:lang w:eastAsia="ru-RU"/>
      </w:rPr>
      <mc:AlternateContent>
        <mc:Choice Requires="wpg">
          <w:drawing>
            <wp:anchor distT="0" distB="0" distL="115200" distR="115200" simplePos="0" relativeHeight="5120" behindDoc="0" locked="0" layoutInCell="1" allowOverlap="1">
              <wp:simplePos x="0" y="0"/>
              <wp:positionH relativeFrom="column">
                <wp:posOffset>-1015071</wp:posOffset>
              </wp:positionH>
              <wp:positionV relativeFrom="paragraph">
                <wp:posOffset>-404993</wp:posOffset>
              </wp:positionV>
              <wp:extent cx="802686" cy="925726"/>
              <wp:effectExtent l="0" t="0" r="0" b="0"/>
              <wp:wrapThrough wrapText="bothSides">
                <wp:wrapPolygon edited="1">
                  <wp:start x="0" y="0"/>
                  <wp:lineTo x="21600" y="0"/>
                  <wp:lineTo x="21600" y="21600"/>
                  <wp:lineTo x="0" y="21600"/>
                </wp:wrapPolygon>
              </wp:wrapThrough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043552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29972" t="18917" r="30430" b="16495"/>
                      <a:stretch/>
                    </pic:blipFill>
                    <pic:spPr bwMode="auto">
                      <a:xfrm>
                        <a:off x="0" y="0"/>
                        <a:ext cx="802685" cy="925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5120;o:allowoverlap:true;o:allowincell:true;mso-position-horizontal-relative:text;margin-left:-79.93pt;mso-position-horizontal:absolute;mso-position-vertical-relative:text;margin-top:-31.89pt;mso-position-vertical:absolute;width:63.20pt;height:72.89pt;mso-wrap-distance-left:9.07pt;mso-wrap-distance-top:0.00pt;mso-wrap-distance-right:9.07pt;mso-wrap-distance-bottom:0.00pt;rotation:0;" wrapcoords="0 0 100000 0 100000 100000 0 100000" stroked="false">
              <v:path textboxrect="0,0,0,0"/>
              <w10:wrap type="through"/>
              <v:imagedata r:id="rId2" o:title=""/>
            </v:shape>
          </w:pict>
        </mc:Fallback>
      </mc:AlternateContent>
    </w:r>
  </w:p>
  <w:p w:rsidR="00714F92" w:rsidRDefault="00714F92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618C"/>
    <w:multiLevelType w:val="hybridMultilevel"/>
    <w:tmpl w:val="00400A32"/>
    <w:lvl w:ilvl="0" w:tplc="9AC648A6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84CE46EE">
      <w:start w:val="1"/>
      <w:numFmt w:val="lowerLetter"/>
      <w:lvlText w:val="%2."/>
      <w:lvlJc w:val="left"/>
      <w:pPr>
        <w:ind w:left="1800" w:hanging="360"/>
      </w:pPr>
    </w:lvl>
    <w:lvl w:ilvl="2" w:tplc="B0541DB6">
      <w:start w:val="1"/>
      <w:numFmt w:val="lowerRoman"/>
      <w:lvlText w:val="%3."/>
      <w:lvlJc w:val="right"/>
      <w:pPr>
        <w:ind w:left="2520" w:hanging="180"/>
      </w:pPr>
    </w:lvl>
    <w:lvl w:ilvl="3" w:tplc="578E3C6C">
      <w:start w:val="1"/>
      <w:numFmt w:val="decimal"/>
      <w:lvlText w:val="%4."/>
      <w:lvlJc w:val="left"/>
      <w:pPr>
        <w:ind w:left="3240" w:hanging="360"/>
      </w:pPr>
    </w:lvl>
    <w:lvl w:ilvl="4" w:tplc="8172871C">
      <w:start w:val="1"/>
      <w:numFmt w:val="lowerLetter"/>
      <w:lvlText w:val="%5."/>
      <w:lvlJc w:val="left"/>
      <w:pPr>
        <w:ind w:left="3960" w:hanging="360"/>
      </w:pPr>
    </w:lvl>
    <w:lvl w:ilvl="5" w:tplc="DD0CD240">
      <w:start w:val="1"/>
      <w:numFmt w:val="lowerRoman"/>
      <w:lvlText w:val="%6."/>
      <w:lvlJc w:val="right"/>
      <w:pPr>
        <w:ind w:left="4680" w:hanging="180"/>
      </w:pPr>
    </w:lvl>
    <w:lvl w:ilvl="6" w:tplc="7D62B5E8">
      <w:start w:val="1"/>
      <w:numFmt w:val="decimal"/>
      <w:lvlText w:val="%7."/>
      <w:lvlJc w:val="left"/>
      <w:pPr>
        <w:ind w:left="5400" w:hanging="360"/>
      </w:pPr>
    </w:lvl>
    <w:lvl w:ilvl="7" w:tplc="31B443B0">
      <w:start w:val="1"/>
      <w:numFmt w:val="lowerLetter"/>
      <w:lvlText w:val="%8."/>
      <w:lvlJc w:val="left"/>
      <w:pPr>
        <w:ind w:left="6120" w:hanging="360"/>
      </w:pPr>
    </w:lvl>
    <w:lvl w:ilvl="8" w:tplc="04FEC9FE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E6517C"/>
    <w:multiLevelType w:val="hybridMultilevel"/>
    <w:tmpl w:val="8390D53C"/>
    <w:lvl w:ilvl="0" w:tplc="E63E53DA">
      <w:start w:val="1"/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7A8718E">
      <w:start w:val="1"/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F9549BB8">
      <w:start w:val="1"/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67C0902A">
      <w:start w:val="1"/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3C18C2FA">
      <w:start w:val="1"/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660473C">
      <w:start w:val="1"/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3D0699D0">
      <w:start w:val="1"/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7122B88A">
      <w:start w:val="1"/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34621A52">
      <w:start w:val="1"/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2">
    <w:nsid w:val="636F6BCE"/>
    <w:multiLevelType w:val="hybridMultilevel"/>
    <w:tmpl w:val="1D3E357C"/>
    <w:lvl w:ilvl="0" w:tplc="4296D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BC4BE6">
      <w:start w:val="1"/>
      <w:numFmt w:val="lowerLetter"/>
      <w:lvlText w:val="%2."/>
      <w:lvlJc w:val="left"/>
      <w:pPr>
        <w:ind w:left="1440" w:hanging="360"/>
      </w:pPr>
    </w:lvl>
    <w:lvl w:ilvl="2" w:tplc="34CCEC34">
      <w:start w:val="1"/>
      <w:numFmt w:val="lowerRoman"/>
      <w:lvlText w:val="%3."/>
      <w:lvlJc w:val="right"/>
      <w:pPr>
        <w:ind w:left="2160" w:hanging="180"/>
      </w:pPr>
    </w:lvl>
    <w:lvl w:ilvl="3" w:tplc="2CCE482A">
      <w:start w:val="1"/>
      <w:numFmt w:val="decimal"/>
      <w:lvlText w:val="%4."/>
      <w:lvlJc w:val="left"/>
      <w:pPr>
        <w:ind w:left="2880" w:hanging="360"/>
      </w:pPr>
    </w:lvl>
    <w:lvl w:ilvl="4" w:tplc="E6C47D1A">
      <w:start w:val="1"/>
      <w:numFmt w:val="lowerLetter"/>
      <w:lvlText w:val="%5."/>
      <w:lvlJc w:val="left"/>
      <w:pPr>
        <w:ind w:left="3600" w:hanging="360"/>
      </w:pPr>
    </w:lvl>
    <w:lvl w:ilvl="5" w:tplc="C92C3162">
      <w:start w:val="1"/>
      <w:numFmt w:val="lowerRoman"/>
      <w:lvlText w:val="%6."/>
      <w:lvlJc w:val="right"/>
      <w:pPr>
        <w:ind w:left="4320" w:hanging="180"/>
      </w:pPr>
    </w:lvl>
    <w:lvl w:ilvl="6" w:tplc="E0A011FA">
      <w:start w:val="1"/>
      <w:numFmt w:val="decimal"/>
      <w:lvlText w:val="%7."/>
      <w:lvlJc w:val="left"/>
      <w:pPr>
        <w:ind w:left="5040" w:hanging="360"/>
      </w:pPr>
    </w:lvl>
    <w:lvl w:ilvl="7" w:tplc="F0709A46">
      <w:start w:val="1"/>
      <w:numFmt w:val="lowerLetter"/>
      <w:lvlText w:val="%8."/>
      <w:lvlJc w:val="left"/>
      <w:pPr>
        <w:ind w:left="5760" w:hanging="360"/>
      </w:pPr>
    </w:lvl>
    <w:lvl w:ilvl="8" w:tplc="D59444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F92"/>
    <w:rsid w:val="00714F92"/>
    <w:rsid w:val="00DD5F07"/>
    <w:rsid w:val="00FB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4">
    <w:name w:val="footnote text"/>
    <w:basedOn w:val="a"/>
    <w:link w:val="a5"/>
    <w:uiPriority w:val="99"/>
    <w:semiHidden/>
    <w:unhideWhenUsed/>
    <w:pPr>
      <w:spacing w:after="40"/>
    </w:pPr>
    <w:rPr>
      <w:sz w:val="18"/>
    </w:rPr>
  </w:style>
  <w:style w:type="character" w:customStyle="1" w:styleId="a5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table" w:customStyle="1" w:styleId="12">
    <w:name w:val="Сетка таблицы1"/>
    <w:basedOn w:val="a1"/>
    <w:next w:val="ab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No Spacing"/>
    <w:basedOn w:val="a"/>
    <w:link w:val="af"/>
    <w:uiPriority w:val="1"/>
    <w:qFormat/>
    <w:rPr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Pr>
      <w:rFonts w:asciiTheme="majorHAnsi" w:eastAsiaTheme="majorEastAsia" w:hAnsiTheme="majorHAnsi"/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Подзаголовок Знак"/>
    <w:basedOn w:val="a0"/>
    <w:link w:val="af2"/>
    <w:uiPriority w:val="1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Pr>
      <w:i/>
    </w:rPr>
  </w:style>
  <w:style w:type="character" w:customStyle="1" w:styleId="23">
    <w:name w:val="Цитата 2 Знак"/>
    <w:basedOn w:val="a0"/>
    <w:link w:val="22"/>
    <w:uiPriority w:val="29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Pr>
      <w:b/>
      <w:i/>
      <w:sz w:val="24"/>
    </w:rPr>
  </w:style>
  <w:style w:type="character" w:styleId="af8">
    <w:name w:val="Subtle Emphasis"/>
    <w:uiPriority w:val="19"/>
    <w:qFormat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Pr>
      <w:b/>
      <w:sz w:val="24"/>
      <w:u w:val="single"/>
    </w:rPr>
  </w:style>
  <w:style w:type="character" w:styleId="afc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pPr>
      <w:outlineLvl w:val="9"/>
    </w:pPr>
    <w:rPr>
      <w:rFonts w:cs="Times New Roman"/>
    </w:rPr>
  </w:style>
  <w:style w:type="character" w:customStyle="1" w:styleId="af">
    <w:name w:val="Без интервала Знак"/>
    <w:basedOn w:val="a0"/>
    <w:link w:val="ae"/>
    <w:uiPriority w:val="1"/>
    <w:rPr>
      <w:sz w:val="24"/>
      <w:szCs w:val="3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1">
    <w:name w:val="header"/>
    <w:basedOn w:val="a"/>
    <w:link w:val="af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semiHidden/>
    <w:rPr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</w:rPr>
  </w:style>
  <w:style w:type="paragraph" w:styleId="aff5">
    <w:name w:val="Body Text"/>
    <w:basedOn w:val="a"/>
    <w:link w:val="aff6"/>
    <w:uiPriority w:val="1"/>
    <w:qFormat/>
    <w:pPr>
      <w:widowControl w:val="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Основной текст Знак"/>
    <w:basedOn w:val="a0"/>
    <w:link w:val="aff5"/>
    <w:uiPriority w:val="1"/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ind w:left="107"/>
    </w:pPr>
    <w:rPr>
      <w:rFonts w:ascii="Times New Roman" w:eastAsia="Times New Roman" w:hAnsi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4">
    <w:name w:val="footnote text"/>
    <w:basedOn w:val="a"/>
    <w:link w:val="a5"/>
    <w:uiPriority w:val="99"/>
    <w:semiHidden/>
    <w:unhideWhenUsed/>
    <w:pPr>
      <w:spacing w:after="40"/>
    </w:pPr>
    <w:rPr>
      <w:sz w:val="18"/>
    </w:rPr>
  </w:style>
  <w:style w:type="character" w:customStyle="1" w:styleId="a5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table" w:customStyle="1" w:styleId="12">
    <w:name w:val="Сетка таблицы1"/>
    <w:basedOn w:val="a1"/>
    <w:next w:val="ab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No Spacing"/>
    <w:basedOn w:val="a"/>
    <w:link w:val="af"/>
    <w:uiPriority w:val="1"/>
    <w:qFormat/>
    <w:rPr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Pr>
      <w:rFonts w:asciiTheme="majorHAnsi" w:eastAsiaTheme="majorEastAsia" w:hAnsiTheme="majorHAnsi"/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Подзаголовок Знак"/>
    <w:basedOn w:val="a0"/>
    <w:link w:val="af2"/>
    <w:uiPriority w:val="1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Pr>
      <w:i/>
    </w:rPr>
  </w:style>
  <w:style w:type="character" w:customStyle="1" w:styleId="23">
    <w:name w:val="Цитата 2 Знак"/>
    <w:basedOn w:val="a0"/>
    <w:link w:val="22"/>
    <w:uiPriority w:val="29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Pr>
      <w:b/>
      <w:i/>
      <w:sz w:val="24"/>
    </w:rPr>
  </w:style>
  <w:style w:type="character" w:styleId="af8">
    <w:name w:val="Subtle Emphasis"/>
    <w:uiPriority w:val="19"/>
    <w:qFormat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Pr>
      <w:b/>
      <w:sz w:val="24"/>
      <w:u w:val="single"/>
    </w:rPr>
  </w:style>
  <w:style w:type="character" w:styleId="afc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pPr>
      <w:outlineLvl w:val="9"/>
    </w:pPr>
    <w:rPr>
      <w:rFonts w:cs="Times New Roman"/>
    </w:rPr>
  </w:style>
  <w:style w:type="character" w:customStyle="1" w:styleId="af">
    <w:name w:val="Без интервала Знак"/>
    <w:basedOn w:val="a0"/>
    <w:link w:val="ae"/>
    <w:uiPriority w:val="1"/>
    <w:rPr>
      <w:sz w:val="24"/>
      <w:szCs w:val="3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1">
    <w:name w:val="header"/>
    <w:basedOn w:val="a"/>
    <w:link w:val="af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semiHidden/>
    <w:rPr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</w:rPr>
  </w:style>
  <w:style w:type="paragraph" w:styleId="aff5">
    <w:name w:val="Body Text"/>
    <w:basedOn w:val="a"/>
    <w:link w:val="aff6"/>
    <w:uiPriority w:val="1"/>
    <w:qFormat/>
    <w:pPr>
      <w:widowControl w:val="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Основной текст Знак"/>
    <w:basedOn w:val="a0"/>
    <w:link w:val="aff5"/>
    <w:uiPriority w:val="1"/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ind w:left="107"/>
    </w:pPr>
    <w:rPr>
      <w:rFonts w:ascii="Times New Roman" w:eastAsia="Times New Roman" w:hAnsi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Густая тень">
      <a:fillStyleLst>
        <a:solidFill>
          <a:schemeClr val="phClr"/>
        </a:solidFill>
        <a:gradFill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AED9C-7EB8-4773-9734-D5DCC3B0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4591</Words>
  <Characters>26171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Two_64</dc:creator>
  <cp:lastModifiedBy>Социальный_педагог</cp:lastModifiedBy>
  <cp:revision>3</cp:revision>
  <dcterms:created xsi:type="dcterms:W3CDTF">2024-05-03T11:33:00Z</dcterms:created>
  <dcterms:modified xsi:type="dcterms:W3CDTF">2024-05-03T11:47:00Z</dcterms:modified>
</cp:coreProperties>
</file>